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5E9" w:rsidRDefault="0094424E" w:rsidP="001625E9">
      <w:pPr>
        <w:suppressLineNumbers/>
        <w:spacing w:line="276" w:lineRule="auto"/>
        <w:rPr>
          <w:b/>
          <w:bCs/>
          <w:sz w:val="26"/>
          <w:szCs w:val="26"/>
        </w:rPr>
      </w:pPr>
      <w:bookmarkStart w:id="0" w:name="_GoBack"/>
      <w:bookmarkEnd w:id="0"/>
      <w:r>
        <w:rPr>
          <w:rtl/>
        </w:rPr>
        <w:t xml:space="preserve"> </w:t>
      </w:r>
      <w:r w:rsidR="001625E9">
        <w:rPr>
          <w:b/>
          <w:bCs/>
          <w:sz w:val="26"/>
          <w:szCs w:val="26"/>
          <w:rtl/>
        </w:rPr>
        <w:t xml:space="preserve">בפניי : </w:t>
      </w:r>
      <w:r w:rsidR="001625E9">
        <w:rPr>
          <w:b/>
          <w:bCs/>
          <w:sz w:val="26"/>
          <w:szCs w:val="26"/>
          <w:rtl/>
        </w:rPr>
        <w:tab/>
        <w:t>כבוד השופטת</w:t>
      </w:r>
      <w:r w:rsidR="001625E9">
        <w:rPr>
          <w:rFonts w:hint="cs"/>
          <w:b/>
          <w:bCs/>
          <w:sz w:val="26"/>
          <w:szCs w:val="26"/>
          <w:rtl/>
        </w:rPr>
        <w:t xml:space="preserve"> לירון זרבל - קדשאי</w:t>
      </w:r>
    </w:p>
    <w:p w:rsidR="001625E9" w:rsidRDefault="001625E9" w:rsidP="001625E9">
      <w:pPr>
        <w:suppressLineNumbers/>
        <w:spacing w:line="276" w:lineRule="auto"/>
        <w:rPr>
          <w:b/>
          <w:bCs/>
          <w:sz w:val="26"/>
          <w:szCs w:val="26"/>
        </w:rPr>
      </w:pPr>
    </w:p>
    <w:p w:rsidR="001625E9" w:rsidRDefault="001625E9" w:rsidP="001625E9">
      <w:pPr>
        <w:suppressLineNumbers/>
        <w:spacing w:line="276" w:lineRule="auto"/>
        <w:rPr>
          <w:b/>
          <w:bCs/>
          <w:sz w:val="26"/>
          <w:szCs w:val="26"/>
          <w:rtl/>
        </w:rPr>
      </w:pPr>
    </w:p>
    <w:p w:rsidR="001625E9" w:rsidRDefault="001625E9" w:rsidP="004763EE">
      <w:pPr>
        <w:suppressLineNumbers/>
        <w:spacing w:line="360" w:lineRule="auto"/>
        <w:rPr>
          <w:b/>
          <w:bCs/>
          <w:sz w:val="26"/>
          <w:szCs w:val="26"/>
          <w:rtl/>
        </w:rPr>
      </w:pPr>
      <w:r>
        <w:rPr>
          <w:b/>
          <w:bCs/>
          <w:sz w:val="26"/>
          <w:szCs w:val="26"/>
          <w:rtl/>
        </w:rPr>
        <w:t xml:space="preserve">הקטינים : </w:t>
      </w:r>
      <w:r>
        <w:rPr>
          <w:b/>
          <w:bCs/>
          <w:sz w:val="26"/>
          <w:szCs w:val="26"/>
          <w:rtl/>
        </w:rPr>
        <w:tab/>
      </w:r>
      <w:r>
        <w:rPr>
          <w:b/>
          <w:bCs/>
          <w:sz w:val="26"/>
          <w:szCs w:val="26"/>
          <w:rtl/>
        </w:rPr>
        <w:tab/>
      </w:r>
      <w:r w:rsidR="004763EE">
        <w:rPr>
          <w:rFonts w:hint="cs"/>
          <w:b/>
          <w:bCs/>
          <w:sz w:val="26"/>
          <w:szCs w:val="26"/>
          <w:rtl/>
        </w:rPr>
        <w:t>קטין</w:t>
      </w:r>
      <w:r>
        <w:rPr>
          <w:b/>
          <w:bCs/>
          <w:sz w:val="26"/>
          <w:szCs w:val="26"/>
          <w:rtl/>
        </w:rPr>
        <w:t>, יליד 2011</w:t>
      </w:r>
    </w:p>
    <w:p w:rsidR="001625E9" w:rsidRDefault="004763EE" w:rsidP="001625E9">
      <w:pPr>
        <w:suppressLineNumbers/>
        <w:spacing w:line="360" w:lineRule="auto"/>
        <w:ind w:left="1440" w:firstLine="720"/>
        <w:rPr>
          <w:b/>
          <w:bCs/>
          <w:sz w:val="26"/>
          <w:szCs w:val="26"/>
          <w:rtl/>
        </w:rPr>
      </w:pPr>
      <w:r>
        <w:rPr>
          <w:rFonts w:hint="cs"/>
          <w:b/>
          <w:bCs/>
          <w:sz w:val="26"/>
          <w:szCs w:val="26"/>
          <w:rtl/>
        </w:rPr>
        <w:t>קטינה</w:t>
      </w:r>
      <w:r w:rsidR="001625E9">
        <w:rPr>
          <w:b/>
          <w:bCs/>
          <w:sz w:val="26"/>
          <w:szCs w:val="26"/>
          <w:rtl/>
        </w:rPr>
        <w:t>, ילידת 2014</w:t>
      </w:r>
    </w:p>
    <w:p w:rsidR="001625E9" w:rsidRDefault="001625E9" w:rsidP="001625E9">
      <w:pPr>
        <w:suppressLineNumbers/>
        <w:spacing w:line="276" w:lineRule="auto"/>
        <w:rPr>
          <w:b/>
          <w:bCs/>
          <w:sz w:val="26"/>
          <w:szCs w:val="26"/>
          <w:rtl/>
        </w:rPr>
      </w:pPr>
    </w:p>
    <w:p w:rsidR="001625E9" w:rsidRDefault="001625E9" w:rsidP="001625E9">
      <w:pPr>
        <w:suppressLineNumbers/>
        <w:spacing w:line="276" w:lineRule="auto"/>
        <w:rPr>
          <w:sz w:val="26"/>
          <w:szCs w:val="26"/>
          <w:rtl/>
        </w:rPr>
      </w:pPr>
    </w:p>
    <w:p w:rsidR="001625E9" w:rsidRDefault="001625E9" w:rsidP="004763EE">
      <w:pPr>
        <w:suppressLineNumbers/>
        <w:spacing w:line="360" w:lineRule="auto"/>
        <w:rPr>
          <w:b/>
          <w:bCs/>
          <w:sz w:val="26"/>
          <w:szCs w:val="26"/>
          <w:rtl/>
        </w:rPr>
      </w:pPr>
      <w:r>
        <w:rPr>
          <w:b/>
          <w:bCs/>
          <w:sz w:val="26"/>
          <w:szCs w:val="26"/>
          <w:rtl/>
        </w:rPr>
        <w:t>המ</w:t>
      </w:r>
      <w:r>
        <w:rPr>
          <w:rFonts w:hint="cs"/>
          <w:b/>
          <w:bCs/>
          <w:sz w:val="26"/>
          <w:szCs w:val="26"/>
          <w:rtl/>
        </w:rPr>
        <w:t>בקש</w:t>
      </w:r>
      <w:r>
        <w:rPr>
          <w:b/>
          <w:bCs/>
          <w:sz w:val="26"/>
          <w:szCs w:val="26"/>
          <w:rtl/>
        </w:rPr>
        <w:t xml:space="preserve"> : </w:t>
      </w:r>
      <w:r>
        <w:rPr>
          <w:b/>
          <w:bCs/>
          <w:sz w:val="26"/>
          <w:szCs w:val="26"/>
          <w:rtl/>
        </w:rPr>
        <w:tab/>
      </w:r>
      <w:r>
        <w:rPr>
          <w:b/>
          <w:bCs/>
          <w:sz w:val="26"/>
          <w:szCs w:val="26"/>
          <w:rtl/>
        </w:rPr>
        <w:tab/>
      </w:r>
      <w:r w:rsidR="004763EE">
        <w:rPr>
          <w:rFonts w:hint="cs"/>
          <w:b/>
          <w:bCs/>
          <w:sz w:val="26"/>
          <w:szCs w:val="26"/>
          <w:rtl/>
        </w:rPr>
        <w:t>אלמוני</w:t>
      </w:r>
    </w:p>
    <w:p w:rsidR="001625E9" w:rsidRDefault="001625E9" w:rsidP="001625E9">
      <w:pPr>
        <w:suppressLineNumbers/>
        <w:spacing w:line="360" w:lineRule="auto"/>
        <w:rPr>
          <w:sz w:val="26"/>
          <w:szCs w:val="26"/>
          <w:rtl/>
        </w:rPr>
      </w:pPr>
      <w:r>
        <w:rPr>
          <w:sz w:val="26"/>
          <w:szCs w:val="26"/>
          <w:rtl/>
        </w:rPr>
        <w:t>הנתבע</w:t>
      </w:r>
      <w:r>
        <w:rPr>
          <w:sz w:val="26"/>
          <w:szCs w:val="26"/>
          <w:rtl/>
        </w:rPr>
        <w:tab/>
      </w:r>
      <w:r>
        <w:rPr>
          <w:sz w:val="26"/>
          <w:szCs w:val="26"/>
          <w:rtl/>
        </w:rPr>
        <w:tab/>
      </w:r>
      <w:r>
        <w:rPr>
          <w:sz w:val="26"/>
          <w:szCs w:val="26"/>
          <w:rtl/>
        </w:rPr>
        <w:tab/>
      </w:r>
      <w:r>
        <w:rPr>
          <w:rtl/>
        </w:rPr>
        <w:t xml:space="preserve">ע"י ב"כ עו"ד </w:t>
      </w:r>
      <w:r>
        <w:rPr>
          <w:rFonts w:hint="cs"/>
          <w:rtl/>
        </w:rPr>
        <w:t>נועם אפשטיין</w:t>
      </w:r>
    </w:p>
    <w:p w:rsidR="001625E9" w:rsidRDefault="001625E9" w:rsidP="001625E9">
      <w:pPr>
        <w:suppressLineNumbers/>
        <w:spacing w:line="276" w:lineRule="auto"/>
        <w:rPr>
          <w:sz w:val="26"/>
          <w:szCs w:val="26"/>
          <w:rtl/>
        </w:rPr>
      </w:pPr>
    </w:p>
    <w:p w:rsidR="001625E9" w:rsidRDefault="001625E9" w:rsidP="001625E9">
      <w:pPr>
        <w:suppressLineNumbers/>
        <w:spacing w:line="276" w:lineRule="auto"/>
        <w:ind w:left="2160" w:firstLine="720"/>
        <w:rPr>
          <w:sz w:val="26"/>
          <w:szCs w:val="26"/>
          <w:rtl/>
        </w:rPr>
      </w:pPr>
      <w:r w:rsidRPr="001625E9">
        <w:rPr>
          <w:sz w:val="26"/>
          <w:szCs w:val="26"/>
          <w:rtl/>
        </w:rPr>
        <w:t>נ  ג  ד</w:t>
      </w:r>
    </w:p>
    <w:p w:rsidR="001625E9" w:rsidRDefault="001625E9" w:rsidP="001625E9">
      <w:pPr>
        <w:suppressLineNumbers/>
        <w:spacing w:line="276" w:lineRule="auto"/>
        <w:rPr>
          <w:sz w:val="26"/>
          <w:szCs w:val="26"/>
          <w:rtl/>
        </w:rPr>
      </w:pPr>
    </w:p>
    <w:p w:rsidR="001625E9" w:rsidRDefault="001625E9" w:rsidP="004763EE">
      <w:pPr>
        <w:suppressLineNumbers/>
        <w:spacing w:line="276" w:lineRule="auto"/>
        <w:rPr>
          <w:b/>
          <w:bCs/>
          <w:sz w:val="26"/>
          <w:szCs w:val="26"/>
          <w:rtl/>
        </w:rPr>
      </w:pPr>
      <w:r>
        <w:rPr>
          <w:b/>
          <w:bCs/>
          <w:sz w:val="26"/>
          <w:szCs w:val="26"/>
          <w:rtl/>
        </w:rPr>
        <w:t>המ</w:t>
      </w:r>
      <w:r>
        <w:rPr>
          <w:rFonts w:hint="cs"/>
          <w:b/>
          <w:bCs/>
          <w:sz w:val="26"/>
          <w:szCs w:val="26"/>
          <w:rtl/>
        </w:rPr>
        <w:t>שיבה</w:t>
      </w:r>
      <w:r>
        <w:rPr>
          <w:b/>
          <w:bCs/>
          <w:sz w:val="26"/>
          <w:szCs w:val="26"/>
          <w:rtl/>
        </w:rPr>
        <w:t xml:space="preserve"> : </w:t>
      </w:r>
      <w:r>
        <w:rPr>
          <w:b/>
          <w:bCs/>
          <w:sz w:val="26"/>
          <w:szCs w:val="26"/>
          <w:rtl/>
        </w:rPr>
        <w:tab/>
      </w:r>
      <w:r>
        <w:rPr>
          <w:b/>
          <w:bCs/>
          <w:sz w:val="26"/>
          <w:szCs w:val="26"/>
          <w:rtl/>
        </w:rPr>
        <w:tab/>
      </w:r>
      <w:r w:rsidR="004763EE">
        <w:rPr>
          <w:rFonts w:hint="cs"/>
          <w:b/>
          <w:bCs/>
          <w:sz w:val="26"/>
          <w:szCs w:val="26"/>
          <w:rtl/>
        </w:rPr>
        <w:t>אלמונית</w:t>
      </w:r>
    </w:p>
    <w:p w:rsidR="001625E9" w:rsidRDefault="001625E9" w:rsidP="001625E9">
      <w:pPr>
        <w:suppressLineNumbers/>
        <w:spacing w:line="276" w:lineRule="auto"/>
      </w:pPr>
      <w:r>
        <w:rPr>
          <w:sz w:val="26"/>
          <w:szCs w:val="26"/>
          <w:rtl/>
        </w:rPr>
        <w:t xml:space="preserve">התובעת </w:t>
      </w:r>
      <w:r>
        <w:rPr>
          <w:sz w:val="26"/>
          <w:szCs w:val="26"/>
          <w:rtl/>
        </w:rPr>
        <w:tab/>
      </w:r>
      <w:r>
        <w:rPr>
          <w:sz w:val="26"/>
          <w:szCs w:val="26"/>
          <w:rtl/>
        </w:rPr>
        <w:tab/>
      </w:r>
      <w:r>
        <w:rPr>
          <w:rtl/>
        </w:rPr>
        <w:t xml:space="preserve">ע"י ב"כ עו"ד </w:t>
      </w:r>
      <w:r>
        <w:rPr>
          <w:rFonts w:hint="cs"/>
          <w:rtl/>
        </w:rPr>
        <w:t>גילה ברזילי</w:t>
      </w:r>
    </w:p>
    <w:p w:rsidR="0094424E" w:rsidRPr="001625E9" w:rsidRDefault="0094424E" w:rsidP="00D44968">
      <w:pPr>
        <w:suppressLineNumbers/>
        <w:rPr>
          <w:rtl/>
        </w:rPr>
      </w:pPr>
    </w:p>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1625E9" w:rsidRDefault="00180519">
            <w:pPr>
              <w:bidi w:val="0"/>
              <w:jc w:val="center"/>
              <w:rPr>
                <w:rFonts w:ascii="Arial" w:hAnsi="Arial"/>
                <w:b/>
                <w:bCs/>
                <w:noProof w:val="0"/>
                <w:sz w:val="36"/>
                <w:szCs w:val="36"/>
                <w:u w:val="single"/>
                <w:rtl/>
              </w:rPr>
            </w:pPr>
            <w:r w:rsidRPr="001625E9">
              <w:rPr>
                <w:rFonts w:ascii="Arial" w:hAnsi="Arial" w:hint="cs"/>
                <w:b/>
                <w:bCs/>
                <w:noProof w:val="0"/>
                <w:sz w:val="36"/>
                <w:szCs w:val="36"/>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4C3E23" w:rsidRDefault="004C3E23" w:rsidP="003342EE">
      <w:pPr>
        <w:pStyle w:val="ad"/>
        <w:spacing w:line="360" w:lineRule="auto"/>
        <w:ind w:left="-284"/>
        <w:jc w:val="both"/>
        <w:rPr>
          <w:rFonts w:ascii="Arial" w:hAnsi="Arial"/>
          <w:b/>
          <w:bCs/>
          <w:noProof w:val="0"/>
          <w:rtl/>
        </w:rPr>
      </w:pPr>
      <w:bookmarkStart w:id="1" w:name="NGCSBookmark"/>
      <w:bookmarkEnd w:id="1"/>
    </w:p>
    <w:p w:rsidR="00694556" w:rsidRPr="004C3E23" w:rsidRDefault="006A6761" w:rsidP="003342EE">
      <w:pPr>
        <w:pStyle w:val="ad"/>
        <w:spacing w:line="360" w:lineRule="auto"/>
        <w:ind w:left="-284"/>
        <w:jc w:val="both"/>
        <w:rPr>
          <w:rFonts w:ascii="Arial" w:hAnsi="Arial"/>
          <w:b/>
          <w:bCs/>
          <w:noProof w:val="0"/>
          <w:rtl/>
        </w:rPr>
      </w:pPr>
      <w:r w:rsidRPr="004C3E23">
        <w:rPr>
          <w:rFonts w:ascii="Arial" w:hAnsi="Arial" w:hint="cs"/>
          <w:b/>
          <w:bCs/>
          <w:noProof w:val="0"/>
          <w:rtl/>
        </w:rPr>
        <w:lastRenderedPageBreak/>
        <w:t xml:space="preserve">החלטה </w:t>
      </w:r>
      <w:r w:rsidR="009724AE" w:rsidRPr="004C3E23">
        <w:rPr>
          <w:rFonts w:ascii="Arial" w:hAnsi="Arial" w:hint="cs"/>
          <w:b/>
          <w:bCs/>
          <w:noProof w:val="0"/>
          <w:rtl/>
        </w:rPr>
        <w:t>בבקשת המבקש</w:t>
      </w:r>
      <w:r w:rsidRPr="004C3E23">
        <w:rPr>
          <w:rFonts w:ascii="Arial" w:hAnsi="Arial" w:hint="cs"/>
          <w:b/>
          <w:bCs/>
          <w:noProof w:val="0"/>
          <w:rtl/>
        </w:rPr>
        <w:t xml:space="preserve"> לביטול </w:t>
      </w:r>
      <w:r w:rsidR="009724AE" w:rsidRPr="004C3E23">
        <w:rPr>
          <w:rFonts w:ascii="Arial" w:hAnsi="Arial" w:hint="cs"/>
          <w:b/>
          <w:bCs/>
          <w:noProof w:val="0"/>
          <w:rtl/>
        </w:rPr>
        <w:t>חיובו ב</w:t>
      </w:r>
      <w:r w:rsidRPr="004C3E23">
        <w:rPr>
          <w:rFonts w:ascii="Arial" w:hAnsi="Arial" w:hint="cs"/>
          <w:b/>
          <w:bCs/>
          <w:noProof w:val="0"/>
          <w:rtl/>
        </w:rPr>
        <w:t xml:space="preserve">מזונות </w:t>
      </w:r>
      <w:r w:rsidR="005F119E" w:rsidRPr="004C3E23">
        <w:rPr>
          <w:rFonts w:ascii="Arial" w:hAnsi="Arial" w:hint="cs"/>
          <w:b/>
          <w:bCs/>
          <w:noProof w:val="0"/>
          <w:rtl/>
        </w:rPr>
        <w:t xml:space="preserve">זמניים עבור </w:t>
      </w:r>
      <w:r w:rsidRPr="004C3E23">
        <w:rPr>
          <w:rFonts w:ascii="Arial" w:hAnsi="Arial" w:hint="cs"/>
          <w:b/>
          <w:bCs/>
          <w:noProof w:val="0"/>
          <w:rtl/>
        </w:rPr>
        <w:t>הקטינים.</w:t>
      </w:r>
    </w:p>
    <w:p w:rsidR="006A6761" w:rsidRDefault="006A6761" w:rsidP="003342EE">
      <w:pPr>
        <w:spacing w:line="360" w:lineRule="auto"/>
        <w:ind w:left="-284" w:hanging="425"/>
        <w:jc w:val="both"/>
        <w:rPr>
          <w:rFonts w:ascii="Arial" w:hAnsi="Arial"/>
          <w:noProof w:val="0"/>
          <w:rtl/>
        </w:rPr>
      </w:pPr>
    </w:p>
    <w:p w:rsidR="004C3E23" w:rsidRDefault="006A6761" w:rsidP="00A04DC3">
      <w:pPr>
        <w:pStyle w:val="ad"/>
        <w:numPr>
          <w:ilvl w:val="0"/>
          <w:numId w:val="1"/>
        </w:numPr>
        <w:spacing w:line="360" w:lineRule="auto"/>
        <w:ind w:left="-284" w:hanging="425"/>
        <w:jc w:val="both"/>
        <w:rPr>
          <w:rFonts w:ascii="Arial" w:hAnsi="Arial"/>
          <w:noProof w:val="0"/>
        </w:rPr>
      </w:pPr>
      <w:r w:rsidRPr="003342EE">
        <w:rPr>
          <w:rFonts w:ascii="Arial" w:hAnsi="Arial" w:hint="cs"/>
          <w:noProof w:val="0"/>
          <w:rtl/>
        </w:rPr>
        <w:t xml:space="preserve">הצדדים שבפניי כרוכים בסכסוך ממושך, </w:t>
      </w:r>
      <w:r w:rsidR="00520FEC" w:rsidRPr="003342EE">
        <w:rPr>
          <w:rFonts w:ascii="Arial" w:hAnsi="Arial" w:hint="cs"/>
          <w:noProof w:val="0"/>
          <w:rtl/>
        </w:rPr>
        <w:t>המתברר תקופה ארוכה בפני בית משפט זה. לצד בירור הסכסוך, נדרש בית המשפט להקפיד בטובתם של הקטינים. שניהם מתמודדים עם קשיים נפשיים</w:t>
      </w:r>
      <w:r w:rsidR="009724AE" w:rsidRPr="003342EE">
        <w:rPr>
          <w:rFonts w:ascii="Arial" w:hAnsi="Arial" w:hint="cs"/>
          <w:noProof w:val="0"/>
          <w:rtl/>
        </w:rPr>
        <w:t xml:space="preserve"> ופסיכיאטרים</w:t>
      </w:r>
      <w:r w:rsidR="00520FEC" w:rsidRPr="003342EE">
        <w:rPr>
          <w:rFonts w:ascii="Arial" w:hAnsi="Arial" w:hint="cs"/>
          <w:noProof w:val="0"/>
          <w:rtl/>
        </w:rPr>
        <w:t xml:space="preserve"> משמעותיים. בעניין הקטינים </w:t>
      </w:r>
      <w:r w:rsidR="009724AE" w:rsidRPr="003342EE">
        <w:rPr>
          <w:rFonts w:ascii="Arial" w:hAnsi="Arial" w:hint="cs"/>
          <w:noProof w:val="0"/>
          <w:rtl/>
        </w:rPr>
        <w:t xml:space="preserve">אף </w:t>
      </w:r>
      <w:r w:rsidR="00520FEC" w:rsidRPr="003342EE">
        <w:rPr>
          <w:rFonts w:ascii="Arial" w:hAnsi="Arial" w:hint="cs"/>
          <w:noProof w:val="0"/>
          <w:rtl/>
        </w:rPr>
        <w:t>נפתח תיק תנ"ז והתקבל</w:t>
      </w:r>
      <w:r w:rsidR="009724AE" w:rsidRPr="003342EE">
        <w:rPr>
          <w:rFonts w:ascii="Arial" w:hAnsi="Arial" w:hint="cs"/>
          <w:noProof w:val="0"/>
          <w:rtl/>
        </w:rPr>
        <w:t>ו</w:t>
      </w:r>
      <w:r w:rsidR="00520FEC" w:rsidRPr="003342EE">
        <w:rPr>
          <w:rFonts w:ascii="Arial" w:hAnsi="Arial" w:hint="cs"/>
          <w:noProof w:val="0"/>
          <w:rtl/>
        </w:rPr>
        <w:t xml:space="preserve"> החלט</w:t>
      </w:r>
      <w:r w:rsidR="009724AE" w:rsidRPr="003342EE">
        <w:rPr>
          <w:rFonts w:ascii="Arial" w:hAnsi="Arial" w:hint="cs"/>
          <w:noProof w:val="0"/>
          <w:rtl/>
        </w:rPr>
        <w:t>ות</w:t>
      </w:r>
      <w:r w:rsidR="00520FEC" w:rsidRPr="003342EE">
        <w:rPr>
          <w:rFonts w:ascii="Arial" w:hAnsi="Arial" w:hint="cs"/>
          <w:noProof w:val="0"/>
          <w:rtl/>
        </w:rPr>
        <w:t xml:space="preserve"> לשלב</w:t>
      </w:r>
      <w:r w:rsidR="009724AE" w:rsidRPr="003342EE">
        <w:rPr>
          <w:rFonts w:ascii="Arial" w:hAnsi="Arial" w:hint="cs"/>
          <w:noProof w:val="0"/>
          <w:rtl/>
        </w:rPr>
        <w:t>ם</w:t>
      </w:r>
      <w:r w:rsidR="00520FEC" w:rsidRPr="003342EE">
        <w:rPr>
          <w:rFonts w:ascii="Arial" w:hAnsi="Arial" w:hint="cs"/>
          <w:noProof w:val="0"/>
          <w:rtl/>
        </w:rPr>
        <w:t xml:space="preserve"> במסגרת חוץ ביתית. </w:t>
      </w:r>
      <w:r w:rsidR="00A04DC3">
        <w:rPr>
          <w:rFonts w:ascii="Arial" w:hAnsi="Arial" w:hint="cs"/>
          <w:noProof w:val="0"/>
          <w:rtl/>
        </w:rPr>
        <w:t>המשפחה מלווה</w:t>
      </w:r>
      <w:r w:rsidR="001F2714" w:rsidRPr="003342EE">
        <w:rPr>
          <w:rFonts w:ascii="Arial" w:hAnsi="Arial" w:hint="cs"/>
          <w:noProof w:val="0"/>
          <w:rtl/>
        </w:rPr>
        <w:t xml:space="preserve"> על ידי שירותי הרווחה, עו"ס לחוק הנוער ואפוט' לדין.</w:t>
      </w:r>
      <w:r w:rsidR="004C3E23">
        <w:rPr>
          <w:rFonts w:ascii="Arial" w:hAnsi="Arial" w:hint="cs"/>
          <w:noProof w:val="0"/>
          <w:rtl/>
        </w:rPr>
        <w:t xml:space="preserve"> </w:t>
      </w:r>
    </w:p>
    <w:p w:rsidR="004C3E23" w:rsidRDefault="004C3E23" w:rsidP="004C3E23">
      <w:pPr>
        <w:pStyle w:val="ad"/>
        <w:spacing w:line="360" w:lineRule="auto"/>
        <w:ind w:left="-284"/>
        <w:jc w:val="both"/>
        <w:rPr>
          <w:rFonts w:ascii="Arial" w:hAnsi="Arial"/>
          <w:noProof w:val="0"/>
        </w:rPr>
      </w:pPr>
    </w:p>
    <w:p w:rsidR="006A6761" w:rsidRPr="003342EE" w:rsidRDefault="004C3E23" w:rsidP="00D00F26">
      <w:pPr>
        <w:pStyle w:val="ad"/>
        <w:numPr>
          <w:ilvl w:val="0"/>
          <w:numId w:val="1"/>
        </w:numPr>
        <w:spacing w:line="360" w:lineRule="auto"/>
        <w:ind w:left="-284" w:hanging="425"/>
        <w:jc w:val="both"/>
        <w:rPr>
          <w:rFonts w:ascii="Arial" w:hAnsi="Arial"/>
          <w:noProof w:val="0"/>
          <w:rtl/>
        </w:rPr>
      </w:pPr>
      <w:r>
        <w:rPr>
          <w:rFonts w:ascii="Arial" w:hAnsi="Arial" w:hint="cs"/>
          <w:noProof w:val="0"/>
          <w:rtl/>
        </w:rPr>
        <w:t xml:space="preserve">יצוין כי גם מצבו הנפשי של המבקש עצמו ידע שינויים, ובמהלך ניהול ההליך הוא אושפז בביה"ח פסיכיאטרי לפרקים, פגש לתקופה מסוימת את הקטינים במרכז קשר אולם נוכח התנהגות לא מותאמת </w:t>
      </w:r>
      <w:r w:rsidR="00D00F26">
        <w:rPr>
          <w:rFonts w:ascii="Arial" w:hAnsi="Arial" w:hint="cs"/>
          <w:noProof w:val="0"/>
          <w:rtl/>
        </w:rPr>
        <w:t>וההחרפה במצבם של</w:t>
      </w:r>
      <w:r>
        <w:rPr>
          <w:rFonts w:ascii="Arial" w:hAnsi="Arial" w:hint="cs"/>
          <w:noProof w:val="0"/>
          <w:rtl/>
        </w:rPr>
        <w:t xml:space="preserve"> הקטינים, </w:t>
      </w:r>
      <w:r w:rsidR="004763EE">
        <w:rPr>
          <w:rFonts w:ascii="Arial" w:hAnsi="Arial" w:hint="cs"/>
          <w:noProof w:val="0"/>
          <w:rtl/>
        </w:rPr>
        <w:t>ואי יציבות במצבו ש</w:t>
      </w:r>
      <w:r w:rsidR="00D00F26">
        <w:rPr>
          <w:rFonts w:ascii="Arial" w:hAnsi="Arial" w:hint="cs"/>
          <w:noProof w:val="0"/>
          <w:rtl/>
        </w:rPr>
        <w:t xml:space="preserve">ל המבקש, </w:t>
      </w:r>
      <w:r>
        <w:rPr>
          <w:rFonts w:ascii="Arial" w:hAnsi="Arial" w:hint="cs"/>
          <w:noProof w:val="0"/>
          <w:rtl/>
        </w:rPr>
        <w:t>מזה תקופה ממושכת שלא מתקיים קשר בין האב לקטינים. בין הצדדים עצמם קונפליקט עצים, צווי הגנה ואף הליך פלילי שנוהל בעניינו של המבקש על רקע הפרת הוראות צו הגנה</w:t>
      </w:r>
      <w:r w:rsidR="00D00F26">
        <w:rPr>
          <w:rFonts w:ascii="Arial" w:hAnsi="Arial" w:hint="cs"/>
          <w:noProof w:val="0"/>
          <w:rtl/>
        </w:rPr>
        <w:t>, בגינו היה נתון במעצר</w:t>
      </w:r>
      <w:r>
        <w:rPr>
          <w:rFonts w:ascii="Arial" w:hAnsi="Arial" w:hint="cs"/>
          <w:noProof w:val="0"/>
          <w:rtl/>
        </w:rPr>
        <w:t xml:space="preserve">. </w:t>
      </w:r>
    </w:p>
    <w:p w:rsidR="001F2714" w:rsidRDefault="001F2714" w:rsidP="003342EE">
      <w:pPr>
        <w:spacing w:line="360" w:lineRule="auto"/>
        <w:ind w:left="-284" w:hanging="425"/>
        <w:jc w:val="both"/>
        <w:rPr>
          <w:rFonts w:ascii="Arial" w:hAnsi="Arial"/>
          <w:noProof w:val="0"/>
          <w:rtl/>
        </w:rPr>
      </w:pPr>
    </w:p>
    <w:p w:rsidR="001F2714" w:rsidRPr="003342EE" w:rsidRDefault="009724AE" w:rsidP="004763EE">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 xml:space="preserve">שאלת מזונות הקטינים ושיעורם נדונה באופן רצוף </w:t>
      </w:r>
      <w:r w:rsidR="005F119E">
        <w:rPr>
          <w:rFonts w:ascii="Arial" w:hAnsi="Arial" w:hint="cs"/>
          <w:noProof w:val="0"/>
          <w:rtl/>
        </w:rPr>
        <w:t>על רקע טענות</w:t>
      </w:r>
      <w:r w:rsidRPr="003342EE">
        <w:rPr>
          <w:rFonts w:ascii="Arial" w:hAnsi="Arial" w:hint="cs"/>
          <w:noProof w:val="0"/>
          <w:rtl/>
        </w:rPr>
        <w:t xml:space="preserve"> הצדדים בכתב ובעל-פה לאורך ניהול ההליכים. </w:t>
      </w:r>
      <w:r w:rsidR="001F2714" w:rsidRPr="003342EE">
        <w:rPr>
          <w:rFonts w:ascii="Arial" w:hAnsi="Arial" w:hint="cs"/>
          <w:noProof w:val="0"/>
          <w:rtl/>
        </w:rPr>
        <w:t>המבקש הגיש את הבקשה דנן לביטול המזונות על רקע שהותו של הקטין באשפוז בבית החולים "</w:t>
      </w:r>
      <w:r w:rsidR="004763EE">
        <w:rPr>
          <w:rFonts w:ascii="Arial" w:hAnsi="Arial" w:hint="cs"/>
          <w:noProof w:val="0"/>
          <w:rtl/>
        </w:rPr>
        <w:t>[...]</w:t>
      </w:r>
      <w:r w:rsidR="001F2714" w:rsidRPr="003342EE">
        <w:rPr>
          <w:rFonts w:ascii="Arial" w:hAnsi="Arial" w:hint="cs"/>
          <w:noProof w:val="0"/>
          <w:rtl/>
        </w:rPr>
        <w:t>"</w:t>
      </w:r>
      <w:r w:rsidR="004C3E23">
        <w:rPr>
          <w:rFonts w:ascii="Arial" w:hAnsi="Arial" w:hint="cs"/>
          <w:noProof w:val="0"/>
          <w:rtl/>
        </w:rPr>
        <w:t xml:space="preserve"> ולאחר מכן השמתו במסגרת פנימייה חוץ ביתית ו</w:t>
      </w:r>
      <w:r w:rsidR="001F2714" w:rsidRPr="003342EE">
        <w:rPr>
          <w:rFonts w:ascii="Arial" w:hAnsi="Arial" w:hint="cs"/>
          <w:noProof w:val="0"/>
          <w:rtl/>
        </w:rPr>
        <w:t>העובדה שהמשיבה זוכה לקצבאות נכות עבור הקטינים.</w:t>
      </w:r>
      <w:r w:rsidRPr="003342EE">
        <w:rPr>
          <w:rFonts w:ascii="Arial" w:hAnsi="Arial" w:hint="cs"/>
          <w:noProof w:val="0"/>
          <w:rtl/>
        </w:rPr>
        <w:t xml:space="preserve"> </w:t>
      </w:r>
      <w:r w:rsidR="005F119E">
        <w:rPr>
          <w:rFonts w:ascii="Arial" w:hAnsi="Arial" w:hint="cs"/>
          <w:noProof w:val="0"/>
          <w:rtl/>
        </w:rPr>
        <w:t xml:space="preserve">כפי שיובהר, בקרוב גם הקטינה עתידה לצאת למסגרת חוץ ביתית. </w:t>
      </w:r>
      <w:r w:rsidRPr="003342EE">
        <w:rPr>
          <w:rFonts w:ascii="Arial" w:hAnsi="Arial" w:hint="cs"/>
          <w:noProof w:val="0"/>
          <w:rtl/>
        </w:rPr>
        <w:t>בענייננו עולה צורך לס</w:t>
      </w:r>
      <w:r w:rsidR="004763EE">
        <w:rPr>
          <w:rFonts w:ascii="Arial" w:hAnsi="Arial" w:hint="cs"/>
          <w:noProof w:val="0"/>
          <w:rtl/>
        </w:rPr>
        <w:t>קור</w:t>
      </w:r>
      <w:r w:rsidRPr="003342EE">
        <w:rPr>
          <w:rFonts w:ascii="Arial" w:hAnsi="Arial" w:hint="cs"/>
          <w:noProof w:val="0"/>
          <w:rtl/>
        </w:rPr>
        <w:t xml:space="preserve"> בתמצית יתירה את הנסיבות המורכבות של סכסוך זה, ביחס למצבם של הקטינים והפרטים הנדרשים לשם ההכרעה דנן. אוסיף ואציין כי בירור טענות הצדדים מתנהל בעצלתיים</w:t>
      </w:r>
      <w:r w:rsidR="005F119E">
        <w:rPr>
          <w:rFonts w:ascii="Arial" w:hAnsi="Arial" w:hint="cs"/>
          <w:noProof w:val="0"/>
          <w:rtl/>
        </w:rPr>
        <w:t xml:space="preserve"> ובאופן שמצב הדברים נתון לשינויים תכופים</w:t>
      </w:r>
      <w:r w:rsidRPr="003342EE">
        <w:rPr>
          <w:rFonts w:ascii="Arial" w:hAnsi="Arial" w:hint="cs"/>
          <w:noProof w:val="0"/>
          <w:rtl/>
        </w:rPr>
        <w:t xml:space="preserve">. </w:t>
      </w:r>
      <w:r w:rsidR="00B722E4">
        <w:rPr>
          <w:rFonts w:ascii="Arial" w:hAnsi="Arial" w:hint="cs"/>
          <w:noProof w:val="0"/>
          <w:rtl/>
        </w:rPr>
        <w:t xml:space="preserve">הקטינים מצויים במשמורת המשיבה ולעת זו לא </w:t>
      </w:r>
      <w:r w:rsidR="00B722E4">
        <w:rPr>
          <w:rFonts w:ascii="Arial" w:hAnsi="Arial" w:hint="cs"/>
          <w:noProof w:val="0"/>
          <w:rtl/>
        </w:rPr>
        <w:lastRenderedPageBreak/>
        <w:t xml:space="preserve">מתקיימים </w:t>
      </w:r>
      <w:r w:rsidR="00D00F26">
        <w:rPr>
          <w:rFonts w:ascii="Arial" w:hAnsi="Arial" w:hint="cs"/>
          <w:noProof w:val="0"/>
          <w:rtl/>
        </w:rPr>
        <w:t xml:space="preserve">כאמור </w:t>
      </w:r>
      <w:r w:rsidR="00B722E4">
        <w:rPr>
          <w:rFonts w:ascii="Arial" w:hAnsi="Arial" w:hint="cs"/>
          <w:noProof w:val="0"/>
          <w:rtl/>
        </w:rPr>
        <w:t xml:space="preserve">זמני השהות בין המבקש והקטינים. </w:t>
      </w:r>
      <w:r w:rsidRPr="003342EE">
        <w:rPr>
          <w:rFonts w:ascii="Arial" w:hAnsi="Arial" w:hint="cs"/>
          <w:noProof w:val="0"/>
          <w:rtl/>
        </w:rPr>
        <w:t>המבקש, ככלל, אינו משתף פעולה עם שירותי הרווחה</w:t>
      </w:r>
      <w:r w:rsidR="00224CA7" w:rsidRPr="003342EE">
        <w:rPr>
          <w:rFonts w:ascii="Arial" w:hAnsi="Arial" w:hint="cs"/>
          <w:noProof w:val="0"/>
          <w:rtl/>
        </w:rPr>
        <w:t>, אך מנגד מלא טענות כרימון כלפי המשיבה</w:t>
      </w:r>
      <w:r w:rsidRPr="003342EE">
        <w:rPr>
          <w:rFonts w:ascii="Arial" w:hAnsi="Arial" w:hint="cs"/>
          <w:noProof w:val="0"/>
          <w:rtl/>
        </w:rPr>
        <w:t xml:space="preserve">. לאחרונה התאשפז </w:t>
      </w:r>
      <w:r w:rsidR="00D00F26">
        <w:rPr>
          <w:rFonts w:ascii="Arial" w:hAnsi="Arial" w:hint="cs"/>
          <w:noProof w:val="0"/>
          <w:rtl/>
        </w:rPr>
        <w:t xml:space="preserve">שוב </w:t>
      </w:r>
      <w:r w:rsidR="00224CA7" w:rsidRPr="003342EE">
        <w:rPr>
          <w:rFonts w:ascii="Arial" w:hAnsi="Arial" w:hint="cs"/>
          <w:noProof w:val="0"/>
          <w:rtl/>
        </w:rPr>
        <w:t>עקב</w:t>
      </w:r>
      <w:r w:rsidRPr="003342EE">
        <w:rPr>
          <w:rFonts w:ascii="Arial" w:hAnsi="Arial" w:hint="cs"/>
          <w:noProof w:val="0"/>
          <w:rtl/>
        </w:rPr>
        <w:t xml:space="preserve"> מצבו הנפשי. קודם </w:t>
      </w:r>
      <w:r w:rsidR="007C0093" w:rsidRPr="003342EE">
        <w:rPr>
          <w:rFonts w:ascii="Arial" w:hAnsi="Arial" w:hint="cs"/>
          <w:noProof w:val="0"/>
          <w:rtl/>
        </w:rPr>
        <w:t>לכך הואשם בפלילים ונעצר עד</w:t>
      </w:r>
      <w:r w:rsidRPr="003342EE">
        <w:rPr>
          <w:rFonts w:ascii="Arial" w:hAnsi="Arial" w:hint="cs"/>
          <w:noProof w:val="0"/>
          <w:rtl/>
        </w:rPr>
        <w:t xml:space="preserve"> תום ההליכים לאחר שהפר צו הגנה שניתן על ידי בית משפט זה</w:t>
      </w:r>
      <w:r w:rsidR="007C0093" w:rsidRPr="003342EE">
        <w:rPr>
          <w:rFonts w:ascii="Arial" w:hAnsi="Arial" w:hint="cs"/>
          <w:noProof w:val="0"/>
          <w:rtl/>
        </w:rPr>
        <w:t xml:space="preserve">. בד בבד עם כך המשיבה </w:t>
      </w:r>
      <w:r w:rsidR="005F119E">
        <w:rPr>
          <w:rFonts w:ascii="Arial" w:hAnsi="Arial" w:hint="cs"/>
          <w:noProof w:val="0"/>
          <w:rtl/>
        </w:rPr>
        <w:t>השתהתה ב</w:t>
      </w:r>
      <w:r w:rsidR="007C0093" w:rsidRPr="003342EE">
        <w:rPr>
          <w:rFonts w:ascii="Arial" w:hAnsi="Arial" w:hint="cs"/>
          <w:noProof w:val="0"/>
          <w:rtl/>
        </w:rPr>
        <w:t xml:space="preserve">צירוף סימוכין </w:t>
      </w:r>
      <w:r w:rsidR="00CD4AD8" w:rsidRPr="003342EE">
        <w:rPr>
          <w:rFonts w:ascii="Arial" w:hAnsi="Arial" w:hint="cs"/>
          <w:noProof w:val="0"/>
          <w:rtl/>
        </w:rPr>
        <w:t xml:space="preserve">ביחס </w:t>
      </w:r>
      <w:r w:rsidR="007C0093" w:rsidRPr="003342EE">
        <w:rPr>
          <w:rFonts w:ascii="Arial" w:hAnsi="Arial" w:hint="cs"/>
          <w:noProof w:val="0"/>
          <w:rtl/>
        </w:rPr>
        <w:t>להכנסותיה מקצבאות</w:t>
      </w:r>
      <w:r w:rsidR="00224CA7" w:rsidRPr="003342EE">
        <w:rPr>
          <w:rFonts w:ascii="Arial" w:hAnsi="Arial" w:hint="cs"/>
          <w:noProof w:val="0"/>
          <w:rtl/>
        </w:rPr>
        <w:t xml:space="preserve">, </w:t>
      </w:r>
      <w:r w:rsidR="007C0093" w:rsidRPr="003342EE">
        <w:rPr>
          <w:rFonts w:ascii="Arial" w:hAnsi="Arial" w:hint="cs"/>
          <w:noProof w:val="0"/>
          <w:rtl/>
        </w:rPr>
        <w:t>השתהתה מאוד בהעמדת טיעוניה ועתרה חדשות לבקרים למתן אורכות. שני הצדדים החליפו את הייצוג המשפטי, יותר מפעם אחר, לרבות לאחרונה.</w:t>
      </w:r>
      <w:r w:rsidRPr="003342EE">
        <w:rPr>
          <w:rFonts w:ascii="Arial" w:hAnsi="Arial" w:hint="cs"/>
          <w:noProof w:val="0"/>
          <w:rtl/>
        </w:rPr>
        <w:t xml:space="preserve"> </w:t>
      </w:r>
    </w:p>
    <w:p w:rsidR="00596B01" w:rsidRDefault="00596B01" w:rsidP="003342EE">
      <w:pPr>
        <w:spacing w:line="360" w:lineRule="auto"/>
        <w:ind w:left="-284" w:hanging="425"/>
        <w:jc w:val="both"/>
        <w:rPr>
          <w:rFonts w:ascii="Arial" w:hAnsi="Arial"/>
          <w:noProof w:val="0"/>
          <w:rtl/>
        </w:rPr>
      </w:pPr>
    </w:p>
    <w:p w:rsidR="00224CA7" w:rsidRPr="003342EE" w:rsidRDefault="00596B01" w:rsidP="003342EE">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 xml:space="preserve">ביום 26.6.24 התקיים דיון </w:t>
      </w:r>
      <w:r w:rsidR="003342EE" w:rsidRPr="003342EE">
        <w:rPr>
          <w:rFonts w:ascii="Arial" w:hAnsi="Arial" w:hint="cs"/>
          <w:noProof w:val="0"/>
          <w:rtl/>
        </w:rPr>
        <w:t xml:space="preserve">בתיק תנ"ז </w:t>
      </w:r>
      <w:r w:rsidRPr="003342EE">
        <w:rPr>
          <w:rFonts w:ascii="Arial" w:hAnsi="Arial" w:hint="cs"/>
          <w:noProof w:val="0"/>
          <w:rtl/>
        </w:rPr>
        <w:t xml:space="preserve">במעמד הצדדים ובאי כוחם, האפוט' לדין, עו"ס לחוק הנוער, ועו"ס משפחה. מצב הדברים שהשתקף בדיון היה כי הקטין מצוי באשפוז </w:t>
      </w:r>
      <w:r w:rsidR="00224CA7" w:rsidRPr="003342EE">
        <w:rPr>
          <w:rFonts w:ascii="Arial" w:hAnsi="Arial" w:hint="cs"/>
          <w:noProof w:val="0"/>
          <w:rtl/>
        </w:rPr>
        <w:t>מזה תקופה ממושכת</w:t>
      </w:r>
      <w:r w:rsidRPr="003342EE">
        <w:rPr>
          <w:rFonts w:ascii="Arial" w:hAnsi="Arial" w:hint="cs"/>
          <w:noProof w:val="0"/>
          <w:rtl/>
        </w:rPr>
        <w:t xml:space="preserve"> ולא ברור אם שחרורו לבית המשיבה הוא מהלך רצוי</w:t>
      </w:r>
      <w:r w:rsidR="001A1BCD" w:rsidRPr="003342EE">
        <w:rPr>
          <w:rFonts w:ascii="Arial" w:hAnsi="Arial" w:hint="cs"/>
          <w:noProof w:val="0"/>
          <w:rtl/>
        </w:rPr>
        <w:t xml:space="preserve"> בכלל</w:t>
      </w:r>
      <w:r w:rsidRPr="003342EE">
        <w:rPr>
          <w:rFonts w:ascii="Arial" w:hAnsi="Arial" w:hint="cs"/>
          <w:noProof w:val="0"/>
          <w:rtl/>
        </w:rPr>
        <w:t>,</w:t>
      </w:r>
      <w:r w:rsidR="001A1BCD" w:rsidRPr="003342EE">
        <w:rPr>
          <w:rFonts w:ascii="Arial" w:hAnsi="Arial" w:hint="cs"/>
          <w:noProof w:val="0"/>
          <w:rtl/>
        </w:rPr>
        <w:t xml:space="preserve"> או רצוי בעיני הקטין בפרט,</w:t>
      </w:r>
      <w:r w:rsidRPr="003342EE">
        <w:rPr>
          <w:rFonts w:ascii="Arial" w:hAnsi="Arial" w:hint="cs"/>
          <w:noProof w:val="0"/>
          <w:rtl/>
        </w:rPr>
        <w:t xml:space="preserve"> לעומת השמתו במס</w:t>
      </w:r>
      <w:r w:rsidR="001A1BCD" w:rsidRPr="003342EE">
        <w:rPr>
          <w:rFonts w:ascii="Arial" w:hAnsi="Arial" w:hint="cs"/>
          <w:noProof w:val="0"/>
          <w:rtl/>
        </w:rPr>
        <w:t xml:space="preserve">גרת חוץ ביתית המותאמת למצבו. </w:t>
      </w:r>
      <w:r w:rsidR="00224CA7" w:rsidRPr="003342EE">
        <w:rPr>
          <w:rFonts w:ascii="Arial" w:hAnsi="Arial" w:hint="cs"/>
          <w:noProof w:val="0"/>
          <w:rtl/>
        </w:rPr>
        <w:t>עלה עוד שעריכת אבחון פסיכו-דיאגנוסטי</w:t>
      </w:r>
      <w:r w:rsidR="001A1BCD" w:rsidRPr="003342EE">
        <w:rPr>
          <w:rFonts w:ascii="Arial" w:hAnsi="Arial" w:hint="cs"/>
          <w:noProof w:val="0"/>
          <w:rtl/>
        </w:rPr>
        <w:t xml:space="preserve"> </w:t>
      </w:r>
      <w:r w:rsidR="00224CA7" w:rsidRPr="003342EE">
        <w:rPr>
          <w:rFonts w:ascii="Arial" w:hAnsi="Arial" w:hint="cs"/>
          <w:noProof w:val="0"/>
          <w:rtl/>
        </w:rPr>
        <w:t>ל</w:t>
      </w:r>
      <w:r w:rsidR="001A1BCD" w:rsidRPr="003342EE">
        <w:rPr>
          <w:rFonts w:ascii="Arial" w:hAnsi="Arial" w:hint="cs"/>
          <w:noProof w:val="0"/>
          <w:rtl/>
        </w:rPr>
        <w:t>קטינה</w:t>
      </w:r>
      <w:r w:rsidR="00224CA7" w:rsidRPr="003342EE">
        <w:rPr>
          <w:rFonts w:ascii="Arial" w:hAnsi="Arial" w:hint="cs"/>
          <w:noProof w:val="0"/>
          <w:rtl/>
        </w:rPr>
        <w:t xml:space="preserve"> </w:t>
      </w:r>
      <w:r w:rsidR="001A1BCD" w:rsidRPr="003342EE">
        <w:rPr>
          <w:rFonts w:ascii="Arial" w:hAnsi="Arial" w:hint="cs"/>
          <w:noProof w:val="0"/>
          <w:rtl/>
        </w:rPr>
        <w:t>ו</w:t>
      </w:r>
      <w:r w:rsidR="00224CA7" w:rsidRPr="003342EE">
        <w:rPr>
          <w:rFonts w:ascii="Arial" w:hAnsi="Arial" w:hint="cs"/>
          <w:noProof w:val="0"/>
          <w:rtl/>
        </w:rPr>
        <w:t>ה</w:t>
      </w:r>
      <w:r w:rsidR="001A1BCD" w:rsidRPr="003342EE">
        <w:rPr>
          <w:rFonts w:ascii="Arial" w:hAnsi="Arial" w:hint="cs"/>
          <w:noProof w:val="0"/>
          <w:rtl/>
        </w:rPr>
        <w:t>משך הטיפול בה מתעכב</w:t>
      </w:r>
      <w:r w:rsidR="00224CA7" w:rsidRPr="003342EE">
        <w:rPr>
          <w:rFonts w:ascii="Arial" w:hAnsi="Arial" w:hint="cs"/>
          <w:noProof w:val="0"/>
          <w:rtl/>
        </w:rPr>
        <w:t>ים</w:t>
      </w:r>
      <w:r w:rsidR="001A1BCD" w:rsidRPr="003342EE">
        <w:rPr>
          <w:rFonts w:ascii="Arial" w:hAnsi="Arial" w:hint="cs"/>
          <w:noProof w:val="0"/>
          <w:rtl/>
        </w:rPr>
        <w:t xml:space="preserve"> בעטיה של המשיבה</w:t>
      </w:r>
      <w:r w:rsidR="00224CA7" w:rsidRPr="003342EE">
        <w:rPr>
          <w:rFonts w:ascii="Arial" w:hAnsi="Arial" w:hint="cs"/>
          <w:noProof w:val="0"/>
          <w:rtl/>
        </w:rPr>
        <w:t>,</w:t>
      </w:r>
      <w:r w:rsidR="001A1BCD" w:rsidRPr="003342EE">
        <w:rPr>
          <w:rFonts w:ascii="Arial" w:hAnsi="Arial" w:hint="cs"/>
          <w:noProof w:val="0"/>
          <w:rtl/>
        </w:rPr>
        <w:t xml:space="preserve"> שמדגימה שינויים קיצוניים בעמדתה.</w:t>
      </w:r>
    </w:p>
    <w:p w:rsidR="00224CA7" w:rsidRDefault="00224CA7" w:rsidP="003342EE">
      <w:pPr>
        <w:spacing w:line="360" w:lineRule="auto"/>
        <w:ind w:left="-284" w:hanging="425"/>
        <w:jc w:val="both"/>
        <w:rPr>
          <w:rFonts w:ascii="Arial" w:hAnsi="Arial"/>
          <w:noProof w:val="0"/>
          <w:rtl/>
        </w:rPr>
      </w:pPr>
    </w:p>
    <w:p w:rsidR="00BD48B8" w:rsidRPr="003342EE" w:rsidRDefault="00BD48B8" w:rsidP="003342EE">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בתום הדיון נתתי הוראות רבות להמשך הטיפול בקטינים. בכפוף לעריכת אבחון, תיבחן המסגרת הח</w:t>
      </w:r>
      <w:r w:rsidR="00CD4AD8" w:rsidRPr="003342EE">
        <w:rPr>
          <w:rFonts w:ascii="Arial" w:hAnsi="Arial" w:hint="cs"/>
          <w:noProof w:val="0"/>
          <w:rtl/>
        </w:rPr>
        <w:t>י</w:t>
      </w:r>
      <w:r w:rsidRPr="003342EE">
        <w:rPr>
          <w:rFonts w:ascii="Arial" w:hAnsi="Arial" w:hint="cs"/>
          <w:noProof w:val="0"/>
          <w:rtl/>
        </w:rPr>
        <w:t>נוכי</w:t>
      </w:r>
      <w:r w:rsidR="00224CA7" w:rsidRPr="003342EE">
        <w:rPr>
          <w:rFonts w:ascii="Arial" w:hAnsi="Arial" w:hint="cs"/>
          <w:noProof w:val="0"/>
          <w:rtl/>
        </w:rPr>
        <w:t>ת</w:t>
      </w:r>
      <w:r w:rsidRPr="003342EE">
        <w:rPr>
          <w:rFonts w:ascii="Arial" w:hAnsi="Arial" w:hint="cs"/>
          <w:noProof w:val="0"/>
          <w:rtl/>
        </w:rPr>
        <w:t xml:space="preserve"> הרצויה לקטינה, שלעת זו תוסיף להתגורר עם ה</w:t>
      </w:r>
      <w:r w:rsidR="00224CA7" w:rsidRPr="003342EE">
        <w:rPr>
          <w:rFonts w:ascii="Arial" w:hAnsi="Arial" w:hint="cs"/>
          <w:noProof w:val="0"/>
          <w:rtl/>
        </w:rPr>
        <w:t>משיבה</w:t>
      </w:r>
      <w:r w:rsidRPr="003342EE">
        <w:rPr>
          <w:rFonts w:ascii="Arial" w:hAnsi="Arial" w:hint="cs"/>
          <w:noProof w:val="0"/>
          <w:rtl/>
        </w:rPr>
        <w:t xml:space="preserve"> ותלמד במסגרת הנוכחית. לעניין הקטין תוגש עמדת הגורמים המטפלים הקטין בבית החולים. נתתי הוראות אף למבקש ביחס לחידוש אפשרי של מפגשים עם הקטינים.</w:t>
      </w:r>
    </w:p>
    <w:p w:rsidR="003342EE" w:rsidRDefault="003342EE" w:rsidP="003342EE">
      <w:pPr>
        <w:spacing w:line="360" w:lineRule="auto"/>
        <w:ind w:left="-284" w:hanging="425"/>
        <w:jc w:val="both"/>
        <w:rPr>
          <w:rFonts w:ascii="Arial" w:hAnsi="Arial"/>
          <w:noProof w:val="0"/>
          <w:rtl/>
        </w:rPr>
      </w:pPr>
    </w:p>
    <w:p w:rsidR="003342EE" w:rsidRPr="003342EE" w:rsidRDefault="003342EE" w:rsidP="003342EE">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כמו כן, בעקבות הדיון דלעיל ביום 26.6.24, הוריתי ביום 27.6.24 בתיק המזונות, כי הצדדים ימציאו באמצעות נטילת פסיקתא את הסימוכין ביחס לזכאות הקטינים לקצבאות ומועד תחילתן.</w:t>
      </w:r>
    </w:p>
    <w:p w:rsidR="003342EE" w:rsidRDefault="003342EE" w:rsidP="003342EE">
      <w:pPr>
        <w:spacing w:line="360" w:lineRule="auto"/>
        <w:ind w:left="-284" w:hanging="425"/>
        <w:jc w:val="both"/>
        <w:rPr>
          <w:rFonts w:ascii="Arial" w:hAnsi="Arial"/>
          <w:noProof w:val="0"/>
          <w:rtl/>
        </w:rPr>
      </w:pPr>
    </w:p>
    <w:p w:rsidR="00FC47B0" w:rsidRPr="003342EE" w:rsidRDefault="002906B7" w:rsidP="004763EE">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ביום 26.7.24, לאח</w:t>
      </w:r>
      <w:r w:rsidR="00224CA7" w:rsidRPr="003342EE">
        <w:rPr>
          <w:rFonts w:ascii="Arial" w:hAnsi="Arial" w:hint="cs"/>
          <w:noProof w:val="0"/>
          <w:rtl/>
        </w:rPr>
        <w:t>ר</w:t>
      </w:r>
      <w:r w:rsidRPr="003342EE">
        <w:rPr>
          <w:rFonts w:ascii="Arial" w:hAnsi="Arial" w:hint="cs"/>
          <w:noProof w:val="0"/>
          <w:rtl/>
        </w:rPr>
        <w:t xml:space="preserve"> קבלת עמדת בית החולים ועו"ס לחוק הנוער</w:t>
      </w:r>
      <w:r w:rsidR="00224CA7" w:rsidRPr="003342EE">
        <w:rPr>
          <w:rFonts w:ascii="Arial" w:hAnsi="Arial" w:hint="cs"/>
          <w:noProof w:val="0"/>
          <w:rtl/>
        </w:rPr>
        <w:t>,</w:t>
      </w:r>
      <w:r w:rsidRPr="003342EE">
        <w:rPr>
          <w:rFonts w:ascii="Arial" w:hAnsi="Arial" w:hint="cs"/>
          <w:noProof w:val="0"/>
          <w:rtl/>
        </w:rPr>
        <w:t xml:space="preserve"> הוריתי על </w:t>
      </w:r>
      <w:r w:rsidR="0025210C">
        <w:rPr>
          <w:rFonts w:ascii="Arial" w:hAnsi="Arial" w:hint="cs"/>
          <w:noProof w:val="0"/>
          <w:rtl/>
        </w:rPr>
        <w:t>השמת</w:t>
      </w:r>
      <w:r w:rsidRPr="003342EE">
        <w:rPr>
          <w:rFonts w:ascii="Arial" w:hAnsi="Arial" w:hint="cs"/>
          <w:noProof w:val="0"/>
          <w:rtl/>
        </w:rPr>
        <w:t xml:space="preserve"> הקטין</w:t>
      </w:r>
      <w:r w:rsidR="00224CA7" w:rsidRPr="003342EE">
        <w:rPr>
          <w:rFonts w:ascii="Arial" w:hAnsi="Arial" w:hint="cs"/>
          <w:noProof w:val="0"/>
          <w:rtl/>
        </w:rPr>
        <w:t xml:space="preserve"> בפנימייה טיפולית </w:t>
      </w:r>
      <w:r w:rsidRPr="003342EE">
        <w:rPr>
          <w:rFonts w:ascii="Arial" w:hAnsi="Arial" w:hint="cs"/>
          <w:noProof w:val="0"/>
          <w:rtl/>
        </w:rPr>
        <w:t>"</w:t>
      </w:r>
      <w:r w:rsidR="004763EE">
        <w:rPr>
          <w:rFonts w:ascii="Arial" w:hAnsi="Arial" w:hint="cs"/>
          <w:noProof w:val="0"/>
          <w:rtl/>
        </w:rPr>
        <w:t>[...]</w:t>
      </w:r>
      <w:r w:rsidRPr="003342EE">
        <w:rPr>
          <w:rFonts w:ascii="Arial" w:hAnsi="Arial" w:hint="cs"/>
          <w:noProof w:val="0"/>
          <w:rtl/>
        </w:rPr>
        <w:t>".</w:t>
      </w:r>
      <w:r w:rsidR="00224CA7" w:rsidRPr="003342EE">
        <w:rPr>
          <w:rFonts w:ascii="Arial" w:hAnsi="Arial" w:hint="cs"/>
          <w:noProof w:val="0"/>
          <w:rtl/>
        </w:rPr>
        <w:t xml:space="preserve"> כמו כן, </w:t>
      </w:r>
      <w:r w:rsidR="00FC47B0" w:rsidRPr="003342EE">
        <w:rPr>
          <w:rFonts w:ascii="Arial" w:hAnsi="Arial" w:hint="cs"/>
          <w:noProof w:val="0"/>
          <w:rtl/>
        </w:rPr>
        <w:t>ביום 17.9.24 נעתרתי לבקשת המשיבה, עו"ס לחוק הנוער והאפוט' לדין, בעקבות האבחון החלקי שנערך לקטינה, והוריתי על אשפוז הקטינה בבית החולים "</w:t>
      </w:r>
      <w:r w:rsidR="004763EE">
        <w:rPr>
          <w:rFonts w:ascii="Arial" w:hAnsi="Arial" w:hint="cs"/>
          <w:noProof w:val="0"/>
          <w:rtl/>
        </w:rPr>
        <w:t>[...]</w:t>
      </w:r>
      <w:r w:rsidR="00FC47B0" w:rsidRPr="003342EE">
        <w:rPr>
          <w:rFonts w:ascii="Arial" w:hAnsi="Arial" w:hint="cs"/>
          <w:noProof w:val="0"/>
          <w:rtl/>
        </w:rPr>
        <w:t>" ב</w:t>
      </w:r>
      <w:r w:rsidR="004763EE">
        <w:rPr>
          <w:rFonts w:ascii="Arial" w:hAnsi="Arial" w:hint="cs"/>
          <w:noProof w:val="0"/>
          <w:rtl/>
        </w:rPr>
        <w:t>[...]</w:t>
      </w:r>
      <w:r w:rsidR="00224CA7" w:rsidRPr="003342EE">
        <w:rPr>
          <w:rFonts w:ascii="Arial" w:hAnsi="Arial" w:hint="cs"/>
          <w:noProof w:val="0"/>
          <w:rtl/>
        </w:rPr>
        <w:t xml:space="preserve"> ל</w:t>
      </w:r>
      <w:r w:rsidR="00B722E4">
        <w:rPr>
          <w:rFonts w:ascii="Arial" w:hAnsi="Arial" w:hint="cs"/>
          <w:noProof w:val="0"/>
          <w:rtl/>
        </w:rPr>
        <w:t xml:space="preserve">צורך </w:t>
      </w:r>
      <w:r w:rsidR="00224CA7" w:rsidRPr="003342EE">
        <w:rPr>
          <w:rFonts w:ascii="Arial" w:hAnsi="Arial" w:hint="cs"/>
          <w:noProof w:val="0"/>
          <w:rtl/>
        </w:rPr>
        <w:t>טיפול ואבחון</w:t>
      </w:r>
      <w:r w:rsidR="00FC47B0" w:rsidRPr="003342EE">
        <w:rPr>
          <w:rFonts w:ascii="Arial" w:hAnsi="Arial" w:hint="cs"/>
          <w:noProof w:val="0"/>
          <w:rtl/>
        </w:rPr>
        <w:t>.</w:t>
      </w:r>
      <w:r w:rsidR="00D742CA" w:rsidRPr="003342EE">
        <w:rPr>
          <w:rFonts w:ascii="Arial" w:hAnsi="Arial" w:hint="cs"/>
          <w:noProof w:val="0"/>
          <w:rtl/>
        </w:rPr>
        <w:t xml:space="preserve"> </w:t>
      </w:r>
      <w:r w:rsidR="00CD4AD8" w:rsidRPr="003342EE">
        <w:rPr>
          <w:rFonts w:ascii="Arial" w:hAnsi="Arial" w:hint="cs"/>
          <w:noProof w:val="0"/>
          <w:rtl/>
        </w:rPr>
        <w:t xml:space="preserve">לעת זו </w:t>
      </w:r>
      <w:r w:rsidR="0025210C">
        <w:rPr>
          <w:rFonts w:ascii="Arial" w:hAnsi="Arial" w:hint="cs"/>
          <w:noProof w:val="0"/>
          <w:rtl/>
        </w:rPr>
        <w:t>הקטינה שוהה בבית אמה</w:t>
      </w:r>
      <w:r w:rsidR="00CD4AD8" w:rsidRPr="003342EE">
        <w:rPr>
          <w:rFonts w:ascii="Arial" w:hAnsi="Arial" w:hint="cs"/>
          <w:noProof w:val="0"/>
          <w:rtl/>
        </w:rPr>
        <w:t xml:space="preserve"> ו</w:t>
      </w:r>
      <w:r w:rsidR="00A43641">
        <w:rPr>
          <w:rFonts w:ascii="Arial" w:hAnsi="Arial" w:hint="cs"/>
          <w:noProof w:val="0"/>
          <w:rtl/>
        </w:rPr>
        <w:t>על פי הודעת עו"ס לחוק הנוער</w:t>
      </w:r>
      <w:r w:rsidR="00D742CA" w:rsidRPr="003342EE">
        <w:rPr>
          <w:rFonts w:ascii="Arial" w:hAnsi="Arial" w:hint="cs"/>
          <w:noProof w:val="0"/>
          <w:rtl/>
        </w:rPr>
        <w:t xml:space="preserve"> מיום 5.11.24 </w:t>
      </w:r>
      <w:r w:rsidR="00CD4AD8" w:rsidRPr="003342EE">
        <w:rPr>
          <w:rFonts w:ascii="Arial" w:hAnsi="Arial" w:hint="cs"/>
          <w:noProof w:val="0"/>
          <w:rtl/>
        </w:rPr>
        <w:t>נעשים מאמצים</w:t>
      </w:r>
      <w:r w:rsidR="00D742CA" w:rsidRPr="003342EE">
        <w:rPr>
          <w:rFonts w:ascii="Arial" w:hAnsi="Arial" w:hint="cs"/>
          <w:noProof w:val="0"/>
          <w:rtl/>
        </w:rPr>
        <w:t xml:space="preserve"> לאתר </w:t>
      </w:r>
      <w:r w:rsidR="00CD4AD8" w:rsidRPr="003342EE">
        <w:rPr>
          <w:rFonts w:ascii="Arial" w:hAnsi="Arial" w:hint="cs"/>
          <w:noProof w:val="0"/>
          <w:rtl/>
        </w:rPr>
        <w:t xml:space="preserve">עבורה </w:t>
      </w:r>
      <w:r w:rsidR="00D742CA" w:rsidRPr="003342EE">
        <w:rPr>
          <w:rFonts w:ascii="Arial" w:hAnsi="Arial" w:hint="cs"/>
          <w:noProof w:val="0"/>
          <w:rtl/>
        </w:rPr>
        <w:t xml:space="preserve">מסגרת חוץ ביתית </w:t>
      </w:r>
      <w:r w:rsidR="00CD4AD8" w:rsidRPr="003342EE">
        <w:rPr>
          <w:rFonts w:ascii="Arial" w:hAnsi="Arial" w:hint="cs"/>
          <w:noProof w:val="0"/>
          <w:rtl/>
        </w:rPr>
        <w:t>ה</w:t>
      </w:r>
      <w:r w:rsidR="00D742CA" w:rsidRPr="003342EE">
        <w:rPr>
          <w:rFonts w:ascii="Arial" w:hAnsi="Arial" w:hint="cs"/>
          <w:noProof w:val="0"/>
          <w:rtl/>
        </w:rPr>
        <w:t>מתאימה</w:t>
      </w:r>
      <w:r w:rsidR="00CD4AD8" w:rsidRPr="003342EE">
        <w:rPr>
          <w:rFonts w:ascii="Arial" w:hAnsi="Arial" w:hint="cs"/>
          <w:noProof w:val="0"/>
          <w:rtl/>
        </w:rPr>
        <w:t xml:space="preserve"> לצרכיה</w:t>
      </w:r>
      <w:r w:rsidR="00D742CA" w:rsidRPr="003342EE">
        <w:rPr>
          <w:rFonts w:ascii="Arial" w:hAnsi="Arial" w:hint="cs"/>
          <w:noProof w:val="0"/>
          <w:rtl/>
        </w:rPr>
        <w:t>.</w:t>
      </w:r>
    </w:p>
    <w:p w:rsidR="00224CA7" w:rsidRDefault="00224CA7" w:rsidP="003342EE">
      <w:pPr>
        <w:spacing w:line="360" w:lineRule="auto"/>
        <w:ind w:left="-284" w:hanging="425"/>
        <w:jc w:val="both"/>
        <w:rPr>
          <w:rFonts w:ascii="Arial" w:hAnsi="Arial"/>
          <w:noProof w:val="0"/>
          <w:rtl/>
        </w:rPr>
      </w:pPr>
    </w:p>
    <w:p w:rsidR="00224CA7" w:rsidRPr="003342EE" w:rsidRDefault="00224CA7" w:rsidP="003342EE">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זהו אפוא מצב הדברים העו</w:t>
      </w:r>
      <w:r w:rsidR="00EE01D6" w:rsidRPr="003342EE">
        <w:rPr>
          <w:rFonts w:ascii="Arial" w:hAnsi="Arial" w:hint="cs"/>
          <w:noProof w:val="0"/>
          <w:rtl/>
        </w:rPr>
        <w:t>בדתי נכון לעת זו. אפנה לטענות הצדדים.</w:t>
      </w:r>
    </w:p>
    <w:p w:rsidR="001F2714" w:rsidRDefault="001F2714" w:rsidP="003342EE">
      <w:pPr>
        <w:spacing w:line="360" w:lineRule="auto"/>
        <w:ind w:left="-284" w:hanging="425"/>
        <w:jc w:val="both"/>
        <w:rPr>
          <w:rFonts w:ascii="Arial" w:hAnsi="Arial"/>
          <w:noProof w:val="0"/>
          <w:rtl/>
        </w:rPr>
      </w:pPr>
    </w:p>
    <w:p w:rsidR="001F2714" w:rsidRPr="003342EE" w:rsidRDefault="001F2714" w:rsidP="003342EE">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 xml:space="preserve">לטענת המבקש, </w:t>
      </w:r>
      <w:r w:rsidR="002D560E" w:rsidRPr="003342EE">
        <w:rPr>
          <w:rFonts w:ascii="Arial" w:hAnsi="Arial" w:hint="cs"/>
          <w:noProof w:val="0"/>
          <w:rtl/>
        </w:rPr>
        <w:t xml:space="preserve">הוא חב במזונות הקטינים בסך כולל של 2,400 ₪ לחודש, בהתאם להחלטה מיום 10.1.21. </w:t>
      </w:r>
      <w:r w:rsidRPr="003342EE">
        <w:rPr>
          <w:rFonts w:ascii="Arial" w:hAnsi="Arial" w:hint="cs"/>
          <w:noProof w:val="0"/>
          <w:rtl/>
        </w:rPr>
        <w:t xml:space="preserve">במעמד הצדדים ביום 26.6.24 התברר בדיעבד כי משולמת לידי המשיבה קצבת נכות עבור כל אחד מהקטינים, בסך 2,500 ₪ לכל אחד. </w:t>
      </w:r>
      <w:r w:rsidR="002D560E" w:rsidRPr="003342EE">
        <w:rPr>
          <w:rFonts w:ascii="Arial" w:hAnsi="Arial" w:hint="cs"/>
          <w:noProof w:val="0"/>
          <w:rtl/>
        </w:rPr>
        <w:t xml:space="preserve">לדבריו עד למועד הדיון המשיבה הסתירה עובדה זו מפני בית המשפט. </w:t>
      </w:r>
      <w:r w:rsidRPr="003342EE">
        <w:rPr>
          <w:rFonts w:ascii="Arial" w:hAnsi="Arial" w:hint="cs"/>
          <w:noProof w:val="0"/>
          <w:rtl/>
        </w:rPr>
        <w:t xml:space="preserve">אף על פי כן, </w:t>
      </w:r>
      <w:r w:rsidR="00EE01D6" w:rsidRPr="003342EE">
        <w:rPr>
          <w:rFonts w:ascii="Arial" w:hAnsi="Arial" w:hint="cs"/>
          <w:noProof w:val="0"/>
          <w:rtl/>
        </w:rPr>
        <w:t xml:space="preserve">חיוב המזונות עומד על כנו בעוד </w:t>
      </w:r>
      <w:r w:rsidRPr="003342EE">
        <w:rPr>
          <w:rFonts w:ascii="Arial" w:hAnsi="Arial" w:hint="cs"/>
          <w:noProof w:val="0"/>
          <w:rtl/>
        </w:rPr>
        <w:t>הקטינים אינם מצויים ברשות המשיבה</w:t>
      </w:r>
      <w:r w:rsidR="002D560E" w:rsidRPr="003342EE">
        <w:rPr>
          <w:rFonts w:ascii="Arial" w:hAnsi="Arial" w:hint="cs"/>
          <w:noProof w:val="0"/>
          <w:rtl/>
        </w:rPr>
        <w:t>. למבקש משולמת קצבת נכות בסך 4,290 ₪ מהמל"ל, המעוקלת לטובת תיק המזונות בלשכת ההוצל"פ. הוא אינו מסוגל לעבוד בשל מצבו הבריאותי, על אף שניסה לעשות כן, ואין ברשותו נכסים.</w:t>
      </w:r>
      <w:r w:rsidR="00CB2F85" w:rsidRPr="003342EE">
        <w:rPr>
          <w:rFonts w:ascii="Arial" w:hAnsi="Arial" w:hint="cs"/>
          <w:noProof w:val="0"/>
          <w:rtl/>
        </w:rPr>
        <w:t xml:space="preserve"> המבקש עותר לבטל את חיובו</w:t>
      </w:r>
      <w:r w:rsidR="00A43641">
        <w:rPr>
          <w:rFonts w:ascii="Arial" w:hAnsi="Arial" w:hint="cs"/>
          <w:noProof w:val="0"/>
          <w:rtl/>
        </w:rPr>
        <w:t xml:space="preserve"> במזונות החל ממועד תחילת תשלום </w:t>
      </w:r>
      <w:r w:rsidR="00CB2F85" w:rsidRPr="003342EE">
        <w:rPr>
          <w:rFonts w:ascii="Arial" w:hAnsi="Arial" w:hint="cs"/>
          <w:noProof w:val="0"/>
          <w:rtl/>
        </w:rPr>
        <w:t>קצבאות ה</w:t>
      </w:r>
      <w:r w:rsidR="00B722E4">
        <w:rPr>
          <w:rFonts w:ascii="Arial" w:hAnsi="Arial" w:hint="cs"/>
          <w:noProof w:val="0"/>
          <w:rtl/>
        </w:rPr>
        <w:t>נכות עבור הקטינים</w:t>
      </w:r>
      <w:r w:rsidR="00CB2F85" w:rsidRPr="003342EE">
        <w:rPr>
          <w:rFonts w:ascii="Arial" w:hAnsi="Arial" w:hint="cs"/>
          <w:noProof w:val="0"/>
          <w:rtl/>
        </w:rPr>
        <w:t xml:space="preserve"> לידי המשיבה.</w:t>
      </w:r>
    </w:p>
    <w:p w:rsidR="00CB2F85" w:rsidRDefault="00CB2F85" w:rsidP="003342EE">
      <w:pPr>
        <w:spacing w:line="360" w:lineRule="auto"/>
        <w:ind w:left="-284" w:hanging="425"/>
        <w:jc w:val="both"/>
        <w:rPr>
          <w:rFonts w:ascii="Arial" w:hAnsi="Arial"/>
          <w:noProof w:val="0"/>
          <w:rtl/>
        </w:rPr>
      </w:pPr>
    </w:p>
    <w:p w:rsidR="00CB2F85" w:rsidRPr="003342EE" w:rsidRDefault="00CB2F85" w:rsidP="003342EE">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lastRenderedPageBreak/>
        <w:t>בתגובתה מיום 10.9.24 (בקשה</w:t>
      </w:r>
      <w:r w:rsidR="00B722E4">
        <w:rPr>
          <w:rFonts w:ascii="Arial" w:hAnsi="Arial" w:hint="cs"/>
          <w:noProof w:val="0"/>
          <w:rtl/>
        </w:rPr>
        <w:t xml:space="preserve"> מס'</w:t>
      </w:r>
      <w:r w:rsidRPr="003342EE">
        <w:rPr>
          <w:rFonts w:ascii="Arial" w:hAnsi="Arial" w:hint="cs"/>
          <w:noProof w:val="0"/>
          <w:rtl/>
        </w:rPr>
        <w:t xml:space="preserve"> 82) </w:t>
      </w:r>
      <w:r w:rsidR="00FC47B0" w:rsidRPr="003342EE">
        <w:rPr>
          <w:rFonts w:ascii="Arial" w:hAnsi="Arial" w:hint="cs"/>
          <w:noProof w:val="0"/>
          <w:rtl/>
        </w:rPr>
        <w:t>התעלמה המשיבה מהחלטותיי הקודמות</w:t>
      </w:r>
      <w:r w:rsidR="00EE01D6" w:rsidRPr="003342EE">
        <w:rPr>
          <w:rFonts w:ascii="Arial" w:hAnsi="Arial" w:hint="cs"/>
          <w:noProof w:val="0"/>
          <w:rtl/>
        </w:rPr>
        <w:t>, לרבו</w:t>
      </w:r>
      <w:r w:rsidR="00FC47B0" w:rsidRPr="003342EE">
        <w:rPr>
          <w:rFonts w:ascii="Arial" w:hAnsi="Arial" w:hint="cs"/>
          <w:noProof w:val="0"/>
          <w:rtl/>
        </w:rPr>
        <w:t xml:space="preserve">ת ההחלטה מיום </w:t>
      </w:r>
      <w:r w:rsidR="00FC47B0" w:rsidRPr="003342EE">
        <w:rPr>
          <w:rFonts w:ascii="Arial" w:hAnsi="Arial"/>
          <w:noProof w:val="0"/>
          <w:rtl/>
        </w:rPr>
        <w:t>27.6.24</w:t>
      </w:r>
      <w:r w:rsidR="00FC47B0" w:rsidRPr="003342EE">
        <w:rPr>
          <w:rFonts w:ascii="Arial" w:hAnsi="Arial" w:hint="cs"/>
          <w:noProof w:val="0"/>
          <w:rtl/>
        </w:rPr>
        <w:t>, לא התייחסה ולא צרפה סימוכין ביחס לקצבאות הנכות המשולמות עבור הקטינים. ל</w:t>
      </w:r>
      <w:r w:rsidRPr="003342EE">
        <w:rPr>
          <w:rFonts w:ascii="Arial" w:hAnsi="Arial" w:hint="cs"/>
          <w:noProof w:val="0"/>
          <w:rtl/>
        </w:rPr>
        <w:t>טענ</w:t>
      </w:r>
      <w:r w:rsidR="00FC47B0" w:rsidRPr="003342EE">
        <w:rPr>
          <w:rFonts w:ascii="Arial" w:hAnsi="Arial" w:hint="cs"/>
          <w:noProof w:val="0"/>
          <w:rtl/>
        </w:rPr>
        <w:t>ת</w:t>
      </w:r>
      <w:r w:rsidRPr="003342EE">
        <w:rPr>
          <w:rFonts w:ascii="Arial" w:hAnsi="Arial" w:hint="cs"/>
          <w:noProof w:val="0"/>
          <w:rtl/>
        </w:rPr>
        <w:t xml:space="preserve">ה הקטין אמנם מצוי במסגרת חוץ ביתית, אך עתיד לשהות בבית בסופי השבוע, ובנוסף המשיבה דואגת גם לצרכיו השוטפים. </w:t>
      </w:r>
      <w:r w:rsidR="00A96528" w:rsidRPr="003342EE">
        <w:rPr>
          <w:rFonts w:ascii="Arial" w:hAnsi="Arial" w:hint="cs"/>
          <w:noProof w:val="0"/>
          <w:rtl/>
        </w:rPr>
        <w:t>המשיבה אינה עובדת למעלה משנה, נושאת בשכ"ד בשיעור 3,900 ₪. לדבריה קצבאות</w:t>
      </w:r>
      <w:r w:rsidR="00EE01D6" w:rsidRPr="003342EE">
        <w:rPr>
          <w:rFonts w:ascii="Arial" w:hAnsi="Arial" w:hint="cs"/>
          <w:noProof w:val="0"/>
          <w:rtl/>
        </w:rPr>
        <w:t xml:space="preserve"> הנכות</w:t>
      </w:r>
      <w:r w:rsidR="00A96528" w:rsidRPr="003342EE">
        <w:rPr>
          <w:rFonts w:ascii="Arial" w:hAnsi="Arial" w:hint="cs"/>
          <w:noProof w:val="0"/>
          <w:rtl/>
        </w:rPr>
        <w:t xml:space="preserve"> המשולמות </w:t>
      </w:r>
      <w:r w:rsidR="00CD4AD8" w:rsidRPr="003342EE">
        <w:rPr>
          <w:rFonts w:ascii="Arial" w:hAnsi="Arial" w:hint="cs"/>
          <w:noProof w:val="0"/>
          <w:rtl/>
        </w:rPr>
        <w:t xml:space="preserve">לידה </w:t>
      </w:r>
      <w:r w:rsidR="00A96528" w:rsidRPr="003342EE">
        <w:rPr>
          <w:rFonts w:ascii="Arial" w:hAnsi="Arial" w:hint="cs"/>
          <w:noProof w:val="0"/>
          <w:rtl/>
        </w:rPr>
        <w:t xml:space="preserve">נועדו לכסות את עלויות הטיפול בקטינים, ואין בהן לשקף את מלוא ההוצאות </w:t>
      </w:r>
      <w:r w:rsidR="00A96528" w:rsidRPr="003342EE">
        <w:rPr>
          <w:rFonts w:ascii="Arial" w:hAnsi="Arial"/>
          <w:noProof w:val="0"/>
          <w:rtl/>
        </w:rPr>
        <w:t>–</w:t>
      </w:r>
      <w:r w:rsidR="00A96528" w:rsidRPr="003342EE">
        <w:rPr>
          <w:rFonts w:ascii="Arial" w:hAnsi="Arial" w:hint="cs"/>
          <w:noProof w:val="0"/>
          <w:rtl/>
        </w:rPr>
        <w:t xml:space="preserve"> כמו החלפת ריהוט וחפצים שנהרסו על ידי הקטינים בזעם, משום מצבם. חוב המזונות </w:t>
      </w:r>
      <w:r w:rsidR="007B0234" w:rsidRPr="003342EE">
        <w:rPr>
          <w:rFonts w:ascii="Arial" w:hAnsi="Arial" w:hint="cs"/>
          <w:noProof w:val="0"/>
          <w:rtl/>
        </w:rPr>
        <w:t>שצבר</w:t>
      </w:r>
      <w:r w:rsidR="00A96528" w:rsidRPr="003342EE">
        <w:rPr>
          <w:rFonts w:ascii="Arial" w:hAnsi="Arial" w:hint="cs"/>
          <w:noProof w:val="0"/>
          <w:rtl/>
        </w:rPr>
        <w:t xml:space="preserve"> </w:t>
      </w:r>
      <w:r w:rsidR="00CD4AD8" w:rsidRPr="003342EE">
        <w:rPr>
          <w:rFonts w:ascii="Arial" w:hAnsi="Arial" w:hint="cs"/>
          <w:noProof w:val="0"/>
          <w:rtl/>
        </w:rPr>
        <w:t>המבקש</w:t>
      </w:r>
      <w:r w:rsidR="00A96528" w:rsidRPr="003342EE">
        <w:rPr>
          <w:rFonts w:ascii="Arial" w:hAnsi="Arial" w:hint="cs"/>
          <w:noProof w:val="0"/>
          <w:rtl/>
        </w:rPr>
        <w:t xml:space="preserve"> עומד על</w:t>
      </w:r>
      <w:r w:rsidR="007B0234" w:rsidRPr="003342EE">
        <w:rPr>
          <w:rFonts w:ascii="Arial" w:hAnsi="Arial" w:hint="cs"/>
          <w:noProof w:val="0"/>
          <w:rtl/>
        </w:rPr>
        <w:t xml:space="preserve"> סך של</w:t>
      </w:r>
      <w:r w:rsidR="00A96528" w:rsidRPr="003342EE">
        <w:rPr>
          <w:rFonts w:ascii="Arial" w:hAnsi="Arial" w:hint="cs"/>
          <w:noProof w:val="0"/>
          <w:rtl/>
        </w:rPr>
        <w:t xml:space="preserve"> 31,000 ₪ (נכון למועד הגשת התגובה). לפיכך יש להותיר על כנם את </w:t>
      </w:r>
      <w:r w:rsidR="007B0234" w:rsidRPr="003342EE">
        <w:rPr>
          <w:rFonts w:ascii="Arial" w:hAnsi="Arial" w:hint="cs"/>
          <w:noProof w:val="0"/>
          <w:rtl/>
        </w:rPr>
        <w:t xml:space="preserve">תשלום </w:t>
      </w:r>
      <w:r w:rsidR="00A96528" w:rsidRPr="003342EE">
        <w:rPr>
          <w:rFonts w:ascii="Arial" w:hAnsi="Arial" w:hint="cs"/>
          <w:noProof w:val="0"/>
          <w:rtl/>
        </w:rPr>
        <w:t>קצבאות הנכות ואת החיוב במזונות.</w:t>
      </w:r>
      <w:r w:rsidRPr="003342EE">
        <w:rPr>
          <w:rFonts w:ascii="Arial" w:hAnsi="Arial" w:hint="cs"/>
          <w:noProof w:val="0"/>
          <w:rtl/>
        </w:rPr>
        <w:t xml:space="preserve"> </w:t>
      </w:r>
    </w:p>
    <w:p w:rsidR="006C511C" w:rsidRDefault="006C511C" w:rsidP="003342EE">
      <w:pPr>
        <w:spacing w:line="360" w:lineRule="auto"/>
        <w:ind w:left="-284" w:hanging="425"/>
        <w:jc w:val="both"/>
        <w:rPr>
          <w:rFonts w:ascii="Arial" w:hAnsi="Arial"/>
          <w:noProof w:val="0"/>
          <w:rtl/>
        </w:rPr>
      </w:pPr>
    </w:p>
    <w:p w:rsidR="00EE01D6" w:rsidRPr="003342EE" w:rsidRDefault="006C511C" w:rsidP="00085FD5">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 xml:space="preserve">בעקבות החלטתי מיום 14.9.24, הגישה המשיבה בקשה להשלמת מסמכים במסגרתה </w:t>
      </w:r>
      <w:r w:rsidR="00EE01D6" w:rsidRPr="003342EE">
        <w:rPr>
          <w:rFonts w:ascii="Arial" w:hAnsi="Arial" w:hint="cs"/>
          <w:noProof w:val="0"/>
          <w:rtl/>
        </w:rPr>
        <w:t>ציינה</w:t>
      </w:r>
      <w:r w:rsidRPr="003342EE">
        <w:rPr>
          <w:rFonts w:ascii="Arial" w:hAnsi="Arial" w:hint="cs"/>
          <w:noProof w:val="0"/>
          <w:rtl/>
        </w:rPr>
        <w:t xml:space="preserve"> כי זוכה בעצמה לק</w:t>
      </w:r>
      <w:r w:rsidR="00EE01D6" w:rsidRPr="003342EE">
        <w:rPr>
          <w:rFonts w:ascii="Arial" w:hAnsi="Arial" w:hint="cs"/>
          <w:noProof w:val="0"/>
          <w:rtl/>
        </w:rPr>
        <w:t>צ</w:t>
      </w:r>
      <w:r w:rsidRPr="003342EE">
        <w:rPr>
          <w:rFonts w:ascii="Arial" w:hAnsi="Arial" w:hint="cs"/>
          <w:noProof w:val="0"/>
          <w:rtl/>
        </w:rPr>
        <w:t>בת נכות בשיעור 4,300 ₪, והחל מ"השנה האחרונה" לדבריה משולמת לידה קצבת נכות בשיעור 2,500 ₪ עבור הקטינה, ו</w:t>
      </w:r>
      <w:r w:rsidR="00EE01D6" w:rsidRPr="003342EE">
        <w:rPr>
          <w:rFonts w:ascii="Arial" w:hAnsi="Arial" w:hint="cs"/>
          <w:noProof w:val="0"/>
          <w:rtl/>
        </w:rPr>
        <w:t xml:space="preserve"> -</w:t>
      </w:r>
      <w:r w:rsidRPr="003342EE">
        <w:rPr>
          <w:rFonts w:ascii="Arial" w:hAnsi="Arial" w:hint="cs"/>
          <w:noProof w:val="0"/>
          <w:rtl/>
        </w:rPr>
        <w:t xml:space="preserve"> 2,500 ₪ נוספים עבור הקטין. החל מחודש יוני 2024, ובעקבות אשפוזו של הקטין, סכום הקצבה המשולמת לקטין הוגדל ל 5,000 ₪. בנוסף זוכה המשיבה לסיוע בשכ"ד בשיעור 1,100 </w:t>
      </w:r>
      <w:r w:rsidR="00C86BDF" w:rsidRPr="003342EE">
        <w:rPr>
          <w:rFonts w:ascii="Arial" w:hAnsi="Arial" w:hint="cs"/>
          <w:noProof w:val="0"/>
          <w:rtl/>
        </w:rPr>
        <w:t>₪. המ</w:t>
      </w:r>
      <w:r w:rsidR="00EE01D6" w:rsidRPr="003342EE">
        <w:rPr>
          <w:rFonts w:ascii="Arial" w:hAnsi="Arial" w:hint="cs"/>
          <w:noProof w:val="0"/>
          <w:rtl/>
        </w:rPr>
        <w:t>שיבה</w:t>
      </w:r>
      <w:r w:rsidR="00C86BDF" w:rsidRPr="003342EE">
        <w:rPr>
          <w:rFonts w:ascii="Arial" w:hAnsi="Arial" w:hint="cs"/>
          <w:noProof w:val="0"/>
          <w:rtl/>
        </w:rPr>
        <w:t xml:space="preserve"> הוסיפה וטענה כי אינה עובדת הואיל ומלוא זמנה כרוך בטיפול בקטינים. ביקוריה את </w:t>
      </w:r>
      <w:r w:rsidR="00EE01D6" w:rsidRPr="003342EE">
        <w:rPr>
          <w:rFonts w:ascii="Arial" w:hAnsi="Arial" w:hint="cs"/>
          <w:noProof w:val="0"/>
          <w:rtl/>
        </w:rPr>
        <w:t>הקטינים כרוכים בהוצאות נסיעה ושמרטפות</w:t>
      </w:r>
      <w:r w:rsidR="00C86BDF" w:rsidRPr="003342EE">
        <w:rPr>
          <w:rFonts w:ascii="Arial" w:hAnsi="Arial" w:hint="cs"/>
          <w:noProof w:val="0"/>
          <w:rtl/>
        </w:rPr>
        <w:t>, בנוסף להוצאותיה עבור מ</w:t>
      </w:r>
      <w:r w:rsidR="00EE01D6" w:rsidRPr="003342EE">
        <w:rPr>
          <w:rFonts w:ascii="Arial" w:hAnsi="Arial" w:hint="cs"/>
          <w:noProof w:val="0"/>
          <w:rtl/>
        </w:rPr>
        <w:t>ד</w:t>
      </w:r>
      <w:r w:rsidR="00C86BDF" w:rsidRPr="003342EE">
        <w:rPr>
          <w:rFonts w:ascii="Arial" w:hAnsi="Arial" w:hint="cs"/>
          <w:noProof w:val="0"/>
          <w:rtl/>
        </w:rPr>
        <w:t xml:space="preserve">ור ואחזקתו. עוד עמדה המשיבה על הוצאות </w:t>
      </w:r>
      <w:r w:rsidR="00085FD5">
        <w:rPr>
          <w:rFonts w:ascii="Arial" w:hAnsi="Arial" w:hint="cs"/>
          <w:noProof w:val="0"/>
          <w:rtl/>
        </w:rPr>
        <w:t xml:space="preserve">עבור </w:t>
      </w:r>
      <w:r w:rsidR="00C86BDF" w:rsidRPr="003342EE">
        <w:rPr>
          <w:rFonts w:ascii="Arial" w:hAnsi="Arial" w:hint="cs"/>
          <w:noProof w:val="0"/>
          <w:rtl/>
        </w:rPr>
        <w:t>אבחונים שונים להם נדרש</w:t>
      </w:r>
      <w:r w:rsidR="00085FD5">
        <w:rPr>
          <w:rFonts w:ascii="Arial" w:hAnsi="Arial" w:hint="cs"/>
          <w:noProof w:val="0"/>
          <w:rtl/>
        </w:rPr>
        <w:t>ו</w:t>
      </w:r>
      <w:r w:rsidR="00C86BDF" w:rsidRPr="003342EE">
        <w:rPr>
          <w:rFonts w:ascii="Arial" w:hAnsi="Arial" w:hint="cs"/>
          <w:noProof w:val="0"/>
          <w:rtl/>
        </w:rPr>
        <w:t xml:space="preserve"> הקטינים</w:t>
      </w:r>
      <w:r w:rsidR="00115992" w:rsidRPr="003342EE">
        <w:rPr>
          <w:rFonts w:ascii="Arial" w:hAnsi="Arial" w:hint="cs"/>
          <w:noProof w:val="0"/>
          <w:rtl/>
        </w:rPr>
        <w:t xml:space="preserve">. </w:t>
      </w:r>
    </w:p>
    <w:p w:rsidR="0059527E" w:rsidRDefault="0059527E" w:rsidP="003342EE">
      <w:pPr>
        <w:spacing w:line="360" w:lineRule="auto"/>
        <w:ind w:left="-284" w:hanging="425"/>
        <w:jc w:val="both"/>
        <w:rPr>
          <w:rFonts w:ascii="Arial" w:hAnsi="Arial"/>
          <w:noProof w:val="0"/>
          <w:rtl/>
        </w:rPr>
      </w:pPr>
    </w:p>
    <w:p w:rsidR="0059527E" w:rsidRPr="00085FD5" w:rsidRDefault="0059527E" w:rsidP="00085FD5">
      <w:pPr>
        <w:pStyle w:val="ad"/>
        <w:spacing w:line="360" w:lineRule="auto"/>
        <w:ind w:left="-284"/>
        <w:jc w:val="both"/>
        <w:rPr>
          <w:rFonts w:ascii="Arial" w:hAnsi="Arial"/>
          <w:b/>
          <w:bCs/>
          <w:noProof w:val="0"/>
          <w:sz w:val="26"/>
          <w:szCs w:val="26"/>
          <w:u w:val="single"/>
          <w:rtl/>
        </w:rPr>
      </w:pPr>
      <w:r w:rsidRPr="00085FD5">
        <w:rPr>
          <w:rFonts w:ascii="Arial" w:hAnsi="Arial" w:hint="cs"/>
          <w:b/>
          <w:bCs/>
          <w:noProof w:val="0"/>
          <w:sz w:val="26"/>
          <w:szCs w:val="26"/>
          <w:u w:val="single"/>
          <w:rtl/>
        </w:rPr>
        <w:t>דיון והכרעה</w:t>
      </w:r>
    </w:p>
    <w:p w:rsidR="0059527E" w:rsidRDefault="0059527E" w:rsidP="003342EE">
      <w:pPr>
        <w:spacing w:line="360" w:lineRule="auto"/>
        <w:ind w:left="-284" w:hanging="425"/>
        <w:jc w:val="both"/>
        <w:rPr>
          <w:rFonts w:ascii="Arial" w:hAnsi="Arial"/>
          <w:noProof w:val="0"/>
          <w:rtl/>
        </w:rPr>
      </w:pPr>
    </w:p>
    <w:p w:rsidR="0059527E" w:rsidRPr="00362217" w:rsidRDefault="0059527E" w:rsidP="003342EE">
      <w:pPr>
        <w:pStyle w:val="ad"/>
        <w:numPr>
          <w:ilvl w:val="0"/>
          <w:numId w:val="1"/>
        </w:numPr>
        <w:spacing w:line="360" w:lineRule="auto"/>
        <w:ind w:left="-284" w:hanging="425"/>
        <w:jc w:val="both"/>
        <w:rPr>
          <w:rFonts w:ascii="Arial" w:hAnsi="Arial"/>
          <w:b/>
          <w:bCs/>
          <w:noProof w:val="0"/>
          <w:rtl/>
        </w:rPr>
      </w:pPr>
      <w:r w:rsidRPr="00362217">
        <w:rPr>
          <w:rFonts w:ascii="Arial" w:hAnsi="Arial" w:hint="cs"/>
          <w:b/>
          <w:bCs/>
          <w:noProof w:val="0"/>
          <w:rtl/>
        </w:rPr>
        <w:t>לאחר עיון בטענות הצדדים והסימוכין מטעמם, מצאתי לנכון לקבל את הבקשה באופן חלקי.</w:t>
      </w:r>
      <w:r w:rsidR="00362217" w:rsidRPr="00362217">
        <w:rPr>
          <w:rFonts w:ascii="Arial" w:hAnsi="Arial" w:hint="cs"/>
          <w:b/>
          <w:bCs/>
          <w:noProof w:val="0"/>
          <w:rtl/>
        </w:rPr>
        <w:t xml:space="preserve"> להלן נימוקיי.</w:t>
      </w:r>
    </w:p>
    <w:p w:rsidR="0059527E" w:rsidRDefault="0059527E" w:rsidP="003342EE">
      <w:pPr>
        <w:spacing w:line="360" w:lineRule="auto"/>
        <w:ind w:left="-284" w:hanging="425"/>
        <w:jc w:val="both"/>
        <w:rPr>
          <w:rFonts w:ascii="Arial" w:hAnsi="Arial"/>
          <w:noProof w:val="0"/>
          <w:rtl/>
        </w:rPr>
      </w:pPr>
    </w:p>
    <w:p w:rsidR="00A50B85" w:rsidRPr="003342EE" w:rsidRDefault="0059527E" w:rsidP="00085FD5">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 xml:space="preserve">אשר להכנסת המשיבה מהקצבאות השונות, </w:t>
      </w:r>
      <w:r w:rsidR="007B0234" w:rsidRPr="003342EE">
        <w:rPr>
          <w:rFonts w:ascii="Arial" w:hAnsi="Arial" w:hint="cs"/>
          <w:noProof w:val="0"/>
          <w:rtl/>
        </w:rPr>
        <w:t xml:space="preserve">יש להצטער על </w:t>
      </w:r>
      <w:r w:rsidR="00E55395" w:rsidRPr="003342EE">
        <w:rPr>
          <w:rFonts w:ascii="Arial" w:hAnsi="Arial" w:hint="cs"/>
          <w:noProof w:val="0"/>
          <w:rtl/>
        </w:rPr>
        <w:t>ניסיונה של המשיבה "לעגל" את הסכומים המשולמים לה תוך הפחתה מערכם. בשים לב לפירוט לעיל שעלה מפי המשיבה, הרי שעיון ב</w:t>
      </w:r>
      <w:r w:rsidR="00115992" w:rsidRPr="003342EE">
        <w:rPr>
          <w:rFonts w:ascii="Arial" w:hAnsi="Arial" w:hint="cs"/>
          <w:noProof w:val="0"/>
          <w:rtl/>
        </w:rPr>
        <w:t xml:space="preserve">פירוט קצבת הנכות המשולמת למשיבה מטעם המל"ל, מצביע </w:t>
      </w:r>
      <w:r w:rsidR="00085FD5">
        <w:rPr>
          <w:rFonts w:ascii="Arial" w:hAnsi="Arial" w:hint="cs"/>
          <w:noProof w:val="0"/>
          <w:rtl/>
        </w:rPr>
        <w:t>כי שיעורה</w:t>
      </w:r>
      <w:r w:rsidR="00115992" w:rsidRPr="003342EE">
        <w:rPr>
          <w:rFonts w:ascii="Arial" w:hAnsi="Arial" w:hint="cs"/>
          <w:noProof w:val="0"/>
          <w:rtl/>
        </w:rPr>
        <w:t xml:space="preserve"> </w:t>
      </w:r>
      <w:r w:rsidR="00115992" w:rsidRPr="003342EE">
        <w:rPr>
          <w:rFonts w:ascii="Arial" w:hAnsi="Arial" w:hint="cs"/>
          <w:b/>
          <w:bCs/>
          <w:noProof w:val="0"/>
          <w:rtl/>
        </w:rPr>
        <w:t>4,445</w:t>
      </w:r>
      <w:r w:rsidR="00115992" w:rsidRPr="003342EE">
        <w:rPr>
          <w:rFonts w:ascii="Arial" w:hAnsi="Arial" w:hint="cs"/>
          <w:noProof w:val="0"/>
          <w:rtl/>
        </w:rPr>
        <w:t xml:space="preserve"> ₪</w:t>
      </w:r>
      <w:r w:rsidR="00085FD5">
        <w:rPr>
          <w:rFonts w:ascii="Arial" w:hAnsi="Arial" w:hint="cs"/>
          <w:noProof w:val="0"/>
          <w:rtl/>
        </w:rPr>
        <w:t xml:space="preserve"> בחודש</w:t>
      </w:r>
      <w:r w:rsidR="00115992" w:rsidRPr="003342EE">
        <w:rPr>
          <w:rFonts w:ascii="Arial" w:hAnsi="Arial" w:hint="cs"/>
          <w:noProof w:val="0"/>
          <w:rtl/>
        </w:rPr>
        <w:t xml:space="preserve">. עבור הקטינה משולמת קצבה בסך </w:t>
      </w:r>
      <w:r w:rsidR="00115992" w:rsidRPr="003342EE">
        <w:rPr>
          <w:rFonts w:ascii="Arial" w:hAnsi="Arial" w:hint="cs"/>
          <w:b/>
          <w:bCs/>
          <w:noProof w:val="0"/>
          <w:rtl/>
        </w:rPr>
        <w:t>2,657</w:t>
      </w:r>
      <w:r w:rsidR="00115992" w:rsidRPr="003342EE">
        <w:rPr>
          <w:rFonts w:ascii="Arial" w:hAnsi="Arial" w:hint="cs"/>
          <w:noProof w:val="0"/>
          <w:rtl/>
        </w:rPr>
        <w:t xml:space="preserve"> ₪ בחודש, החל מחודש 10/2023. עבור הקטין שולמה קצבה בשיעור 2,514 החל מחודש </w:t>
      </w:r>
      <w:r w:rsidR="00582C44" w:rsidRPr="003342EE">
        <w:rPr>
          <w:rFonts w:ascii="Arial" w:hAnsi="Arial" w:hint="cs"/>
          <w:noProof w:val="0"/>
          <w:rtl/>
        </w:rPr>
        <w:t>11/2023 שגדל</w:t>
      </w:r>
      <w:r w:rsidR="00E55395" w:rsidRPr="003342EE">
        <w:rPr>
          <w:rFonts w:ascii="Arial" w:hAnsi="Arial" w:hint="cs"/>
          <w:noProof w:val="0"/>
          <w:rtl/>
        </w:rPr>
        <w:t>ה</w:t>
      </w:r>
      <w:r w:rsidR="00582C44" w:rsidRPr="003342EE">
        <w:rPr>
          <w:rFonts w:ascii="Arial" w:hAnsi="Arial" w:hint="cs"/>
          <w:noProof w:val="0"/>
          <w:rtl/>
        </w:rPr>
        <w:t xml:space="preserve"> במהלך שנת 2024 לסך </w:t>
      </w:r>
      <w:r w:rsidR="00582C44" w:rsidRPr="003342EE">
        <w:rPr>
          <w:rFonts w:ascii="Arial" w:hAnsi="Arial" w:hint="cs"/>
          <w:b/>
          <w:bCs/>
          <w:noProof w:val="0"/>
          <w:rtl/>
        </w:rPr>
        <w:t>2,657</w:t>
      </w:r>
      <w:r w:rsidR="00582C44" w:rsidRPr="003342EE">
        <w:rPr>
          <w:rFonts w:ascii="Arial" w:hAnsi="Arial" w:hint="cs"/>
          <w:noProof w:val="0"/>
          <w:rtl/>
        </w:rPr>
        <w:t xml:space="preserve"> ₪, והחל מחודש יוני </w:t>
      </w:r>
      <w:r w:rsidR="00E55395" w:rsidRPr="003342EE">
        <w:rPr>
          <w:rFonts w:ascii="Arial" w:hAnsi="Arial" w:hint="cs"/>
          <w:noProof w:val="0"/>
          <w:rtl/>
        </w:rPr>
        <w:t xml:space="preserve">2024 </w:t>
      </w:r>
      <w:r w:rsidR="00582C44" w:rsidRPr="003342EE">
        <w:rPr>
          <w:rFonts w:ascii="Arial" w:hAnsi="Arial" w:hint="cs"/>
          <w:noProof w:val="0"/>
          <w:rtl/>
        </w:rPr>
        <w:t>שיעור</w:t>
      </w:r>
      <w:r w:rsidR="00E55395" w:rsidRPr="003342EE">
        <w:rPr>
          <w:rFonts w:ascii="Arial" w:hAnsi="Arial" w:hint="cs"/>
          <w:noProof w:val="0"/>
          <w:rtl/>
        </w:rPr>
        <w:t>ה</w:t>
      </w:r>
      <w:r w:rsidR="00582C44" w:rsidRPr="003342EE">
        <w:rPr>
          <w:rFonts w:ascii="Arial" w:hAnsi="Arial" w:hint="cs"/>
          <w:noProof w:val="0"/>
          <w:rtl/>
        </w:rPr>
        <w:t xml:space="preserve"> </w:t>
      </w:r>
      <w:r w:rsidR="00582C44" w:rsidRPr="003342EE">
        <w:rPr>
          <w:rFonts w:ascii="Arial" w:hAnsi="Arial" w:hint="cs"/>
          <w:b/>
          <w:bCs/>
          <w:noProof w:val="0"/>
          <w:rtl/>
        </w:rPr>
        <w:t>5,219</w:t>
      </w:r>
      <w:r w:rsidR="00582C44" w:rsidRPr="003342EE">
        <w:rPr>
          <w:rFonts w:ascii="Arial" w:hAnsi="Arial" w:hint="cs"/>
          <w:noProof w:val="0"/>
          <w:rtl/>
        </w:rPr>
        <w:t xml:space="preserve"> ₪. </w:t>
      </w:r>
      <w:r w:rsidR="00A50B85" w:rsidRPr="003342EE">
        <w:rPr>
          <w:rFonts w:ascii="Arial" w:hAnsi="Arial" w:hint="cs"/>
          <w:noProof w:val="0"/>
          <w:rtl/>
        </w:rPr>
        <w:t xml:space="preserve">"עיגול" סכומי הקצבאות כלפי מטה, הביא לבדו להפחתה מלאכותית של כ </w:t>
      </w:r>
      <w:r w:rsidR="00A50B85" w:rsidRPr="003342EE">
        <w:rPr>
          <w:rFonts w:ascii="Arial" w:hAnsi="Arial"/>
          <w:noProof w:val="0"/>
          <w:rtl/>
        </w:rPr>
        <w:t>–</w:t>
      </w:r>
      <w:r w:rsidR="00A50B85" w:rsidRPr="003342EE">
        <w:rPr>
          <w:rFonts w:ascii="Arial" w:hAnsi="Arial" w:hint="cs"/>
          <w:noProof w:val="0"/>
          <w:rtl/>
        </w:rPr>
        <w:t xml:space="preserve"> 550 ₪ מה</w:t>
      </w:r>
      <w:r w:rsidR="00085FD5">
        <w:rPr>
          <w:rFonts w:ascii="Arial" w:hAnsi="Arial" w:hint="cs"/>
          <w:noProof w:val="0"/>
          <w:rtl/>
        </w:rPr>
        <w:t>תשלומים המשולמים למשיבה</w:t>
      </w:r>
      <w:r w:rsidR="00A50B85" w:rsidRPr="003342EE">
        <w:rPr>
          <w:rFonts w:ascii="Arial" w:hAnsi="Arial" w:hint="cs"/>
          <w:noProof w:val="0"/>
          <w:rtl/>
        </w:rPr>
        <w:t xml:space="preserve">. אין חולק עוד כי בעוד קצבאות הנכות עבור הקטינים משולמות לידי המשיבה לכל המאוחר </w:t>
      </w:r>
      <w:r w:rsidR="00A50B85" w:rsidRPr="00362217">
        <w:rPr>
          <w:rFonts w:ascii="Arial" w:hAnsi="Arial" w:hint="cs"/>
          <w:noProof w:val="0"/>
          <w:u w:val="single"/>
          <w:rtl/>
        </w:rPr>
        <w:t>החל מחודש 11/2023</w:t>
      </w:r>
      <w:r w:rsidR="00A50B85" w:rsidRPr="003342EE">
        <w:rPr>
          <w:rFonts w:ascii="Arial" w:hAnsi="Arial" w:hint="cs"/>
          <w:noProof w:val="0"/>
          <w:rtl/>
        </w:rPr>
        <w:t xml:space="preserve">, המשיבה נמנעה מלהביא את הדבר לידיעת בית המשפט, אלא בעקבות טענות המבקש.   </w:t>
      </w:r>
    </w:p>
    <w:p w:rsidR="00122099" w:rsidRDefault="00122099" w:rsidP="003342EE">
      <w:pPr>
        <w:spacing w:line="360" w:lineRule="auto"/>
        <w:ind w:left="-284" w:hanging="425"/>
        <w:jc w:val="both"/>
        <w:rPr>
          <w:rFonts w:ascii="Arial" w:hAnsi="Arial"/>
          <w:noProof w:val="0"/>
          <w:rtl/>
        </w:rPr>
      </w:pPr>
    </w:p>
    <w:p w:rsidR="00122099" w:rsidRPr="003342EE" w:rsidRDefault="00122099" w:rsidP="003342EE">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 xml:space="preserve">אציין </w:t>
      </w:r>
      <w:r w:rsidR="00085FD5">
        <w:rPr>
          <w:rFonts w:ascii="Arial" w:hAnsi="Arial" w:hint="cs"/>
          <w:noProof w:val="0"/>
          <w:rtl/>
        </w:rPr>
        <w:t xml:space="preserve">עוד </w:t>
      </w:r>
      <w:r w:rsidRPr="003342EE">
        <w:rPr>
          <w:rFonts w:ascii="Arial" w:hAnsi="Arial" w:hint="cs"/>
          <w:noProof w:val="0"/>
          <w:rtl/>
        </w:rPr>
        <w:t>כי במהלך דיון במעמד הצדדים ביום 31.1.24, ציינה המשיבה כי "</w:t>
      </w:r>
      <w:r w:rsidRPr="003342EE">
        <w:rPr>
          <w:rFonts w:ascii="Arial" w:hAnsi="Arial"/>
          <w:b/>
          <w:bCs/>
          <w:noProof w:val="0"/>
          <w:rtl/>
        </w:rPr>
        <w:t>אני זכאית לקצבת נכות משלי. עוד לא הגשתי בקשות עבור הילדים</w:t>
      </w:r>
      <w:r w:rsidRPr="003342EE">
        <w:rPr>
          <w:rFonts w:ascii="Arial" w:hAnsi="Arial" w:hint="cs"/>
          <w:noProof w:val="0"/>
          <w:rtl/>
        </w:rPr>
        <w:t>" (ע' 36, ש' 31). מהסימוכין עולה כי בעת אמירה זו, שולמו גם שולמו קצבאות הנכות עבור הילדים</w:t>
      </w:r>
      <w:r w:rsidRPr="003342EE">
        <w:rPr>
          <w:rFonts w:ascii="Arial" w:hAnsi="Arial"/>
          <w:noProof w:val="0"/>
          <w:rtl/>
        </w:rPr>
        <w:t xml:space="preserve">. </w:t>
      </w:r>
      <w:r w:rsidRPr="003342EE">
        <w:rPr>
          <w:rFonts w:ascii="Arial" w:hAnsi="Arial" w:hint="cs"/>
          <w:noProof w:val="0"/>
          <w:rtl/>
        </w:rPr>
        <w:t>עוד ציינה כי "</w:t>
      </w:r>
      <w:r w:rsidRPr="003342EE">
        <w:rPr>
          <w:rFonts w:ascii="Arial" w:hAnsi="Arial"/>
          <w:b/>
          <w:bCs/>
          <w:noProof w:val="0"/>
          <w:rtl/>
        </w:rPr>
        <w:t>בביטוח לאומי לא נותנים לי תשלום עבור המזונות בגלל הקצבאות שאני מקבלת והם עד התקרה</w:t>
      </w:r>
      <w:r w:rsidRPr="003342EE">
        <w:rPr>
          <w:rFonts w:ascii="Arial" w:hAnsi="Arial" w:hint="cs"/>
          <w:noProof w:val="0"/>
          <w:rtl/>
        </w:rPr>
        <w:t xml:space="preserve">" (שם). מבלי לקבוע מסמרות בהקשר זה ובהעדר סימוכין, ומשעה שבניגוד </w:t>
      </w:r>
      <w:r w:rsidR="0094497A" w:rsidRPr="003342EE">
        <w:rPr>
          <w:rFonts w:ascii="Arial" w:hAnsi="Arial" w:hint="cs"/>
          <w:noProof w:val="0"/>
          <w:rtl/>
        </w:rPr>
        <w:t>לאמירה זו, המשיבה</w:t>
      </w:r>
      <w:r w:rsidRPr="003342EE">
        <w:rPr>
          <w:rFonts w:ascii="Arial" w:hAnsi="Arial" w:hint="cs"/>
          <w:noProof w:val="0"/>
          <w:rtl/>
        </w:rPr>
        <w:t xml:space="preserve"> </w:t>
      </w:r>
      <w:r w:rsidR="0094497A" w:rsidRPr="003342EE">
        <w:rPr>
          <w:rFonts w:ascii="Arial" w:hAnsi="Arial" w:hint="cs"/>
          <w:noProof w:val="0"/>
          <w:rtl/>
        </w:rPr>
        <w:t xml:space="preserve">כן </w:t>
      </w:r>
      <w:r w:rsidRPr="003342EE">
        <w:rPr>
          <w:rFonts w:ascii="Arial" w:hAnsi="Arial" w:hint="cs"/>
          <w:noProof w:val="0"/>
          <w:rtl/>
        </w:rPr>
        <w:t>זוכה לתשלום מזונות מן המל"ל, לא ברור בשלב זה עד כמה דייקה המשיבה אף בהצהרתה זו.</w:t>
      </w:r>
    </w:p>
    <w:p w:rsidR="00122099" w:rsidRDefault="00122099" w:rsidP="003342EE">
      <w:pPr>
        <w:spacing w:line="360" w:lineRule="auto"/>
        <w:ind w:left="-284" w:hanging="425"/>
        <w:jc w:val="both"/>
        <w:rPr>
          <w:rFonts w:ascii="Arial" w:hAnsi="Arial"/>
          <w:noProof w:val="0"/>
          <w:rtl/>
        </w:rPr>
      </w:pPr>
    </w:p>
    <w:p w:rsidR="007C0EBC" w:rsidRPr="003342EE" w:rsidRDefault="00A50B85" w:rsidP="003342EE">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 xml:space="preserve">כמו כן, </w:t>
      </w:r>
      <w:r w:rsidR="00582C44" w:rsidRPr="003342EE">
        <w:rPr>
          <w:rFonts w:ascii="Arial" w:hAnsi="Arial" w:hint="cs"/>
          <w:noProof w:val="0"/>
          <w:rtl/>
        </w:rPr>
        <w:t>עיון בדף החשבון מעלה כי בנו</w:t>
      </w:r>
      <w:r w:rsidR="00E55395" w:rsidRPr="003342EE">
        <w:rPr>
          <w:rFonts w:ascii="Arial" w:hAnsi="Arial" w:hint="cs"/>
          <w:noProof w:val="0"/>
          <w:rtl/>
        </w:rPr>
        <w:t>ס</w:t>
      </w:r>
      <w:r w:rsidR="00582C44" w:rsidRPr="003342EE">
        <w:rPr>
          <w:rFonts w:ascii="Arial" w:hAnsi="Arial" w:hint="cs"/>
          <w:noProof w:val="0"/>
          <w:rtl/>
        </w:rPr>
        <w:t xml:space="preserve">ף </w:t>
      </w:r>
      <w:r w:rsidRPr="003342EE">
        <w:rPr>
          <w:rFonts w:ascii="Arial" w:hAnsi="Arial" w:hint="cs"/>
          <w:noProof w:val="0"/>
          <w:rtl/>
        </w:rPr>
        <w:t xml:space="preserve">לתשלומים הנקובים לעיל, </w:t>
      </w:r>
      <w:r w:rsidR="00582C44" w:rsidRPr="003342EE">
        <w:rPr>
          <w:rFonts w:ascii="Arial" w:hAnsi="Arial" w:hint="cs"/>
          <w:noProof w:val="0"/>
          <w:rtl/>
        </w:rPr>
        <w:t>משולמת למשיבה קצבת ילדים בשיעור</w:t>
      </w:r>
      <w:r w:rsidR="00582C44" w:rsidRPr="003342EE">
        <w:rPr>
          <w:rFonts w:ascii="Arial" w:hAnsi="Arial" w:hint="cs"/>
          <w:b/>
          <w:bCs/>
          <w:noProof w:val="0"/>
          <w:rtl/>
        </w:rPr>
        <w:t xml:space="preserve"> 269</w:t>
      </w:r>
      <w:r w:rsidR="00582C44" w:rsidRPr="003342EE">
        <w:rPr>
          <w:rFonts w:ascii="Arial" w:hAnsi="Arial" w:hint="cs"/>
          <w:noProof w:val="0"/>
          <w:rtl/>
        </w:rPr>
        <w:t xml:space="preserve"> ₪, </w:t>
      </w:r>
      <w:r w:rsidRPr="003342EE">
        <w:rPr>
          <w:rFonts w:ascii="Arial" w:hAnsi="Arial" w:hint="cs"/>
          <w:noProof w:val="0"/>
          <w:rtl/>
        </w:rPr>
        <w:t>ו</w:t>
      </w:r>
      <w:r w:rsidR="00582C44" w:rsidRPr="003342EE">
        <w:rPr>
          <w:rFonts w:ascii="Arial" w:hAnsi="Arial" w:hint="cs"/>
          <w:noProof w:val="0"/>
          <w:rtl/>
        </w:rPr>
        <w:t>תשלום קצבה נוספת מן המל"ל בסך</w:t>
      </w:r>
      <w:r w:rsidR="00582C44" w:rsidRPr="003342EE">
        <w:rPr>
          <w:rFonts w:ascii="Arial" w:hAnsi="Arial" w:hint="cs"/>
          <w:b/>
          <w:bCs/>
          <w:noProof w:val="0"/>
          <w:rtl/>
        </w:rPr>
        <w:t xml:space="preserve"> 382</w:t>
      </w:r>
      <w:r w:rsidR="00582C44" w:rsidRPr="003342EE">
        <w:rPr>
          <w:rFonts w:ascii="Arial" w:hAnsi="Arial" w:hint="cs"/>
          <w:noProof w:val="0"/>
          <w:rtl/>
        </w:rPr>
        <w:t xml:space="preserve"> </w:t>
      </w:r>
      <w:r w:rsidR="00596B01" w:rsidRPr="003342EE">
        <w:rPr>
          <w:rFonts w:ascii="Arial" w:hAnsi="Arial" w:hint="cs"/>
          <w:noProof w:val="0"/>
          <w:rtl/>
        </w:rPr>
        <w:t>₪.</w:t>
      </w:r>
      <w:r w:rsidRPr="003342EE">
        <w:rPr>
          <w:rFonts w:ascii="Arial" w:hAnsi="Arial" w:hint="cs"/>
          <w:noProof w:val="0"/>
          <w:rtl/>
        </w:rPr>
        <w:t xml:space="preserve"> גם תשלומים אלה הושמטו מטענות המשיבה. בנוסף זוכה</w:t>
      </w:r>
      <w:r w:rsidR="007C0EBC" w:rsidRPr="003342EE">
        <w:rPr>
          <w:rFonts w:ascii="Arial" w:hAnsi="Arial" w:hint="cs"/>
          <w:noProof w:val="0"/>
          <w:rtl/>
        </w:rPr>
        <w:t xml:space="preserve"> המשיבה ל</w:t>
      </w:r>
      <w:r w:rsidRPr="003342EE">
        <w:rPr>
          <w:rFonts w:ascii="Arial" w:hAnsi="Arial" w:hint="cs"/>
          <w:noProof w:val="0"/>
          <w:rtl/>
        </w:rPr>
        <w:t xml:space="preserve">סיוע בשכ"ד בשיעור </w:t>
      </w:r>
      <w:r w:rsidRPr="003342EE">
        <w:rPr>
          <w:rFonts w:ascii="Arial" w:hAnsi="Arial" w:hint="cs"/>
          <w:b/>
          <w:bCs/>
          <w:noProof w:val="0"/>
          <w:rtl/>
        </w:rPr>
        <w:t>1,170</w:t>
      </w:r>
      <w:r w:rsidRPr="003342EE">
        <w:rPr>
          <w:rFonts w:ascii="Arial" w:hAnsi="Arial" w:hint="cs"/>
          <w:noProof w:val="0"/>
          <w:rtl/>
        </w:rPr>
        <w:t xml:space="preserve"> ₪</w:t>
      </w:r>
      <w:r w:rsidR="007C0EBC" w:rsidRPr="003342EE">
        <w:rPr>
          <w:rFonts w:ascii="Arial" w:hAnsi="Arial" w:hint="cs"/>
          <w:noProof w:val="0"/>
          <w:rtl/>
        </w:rPr>
        <w:t xml:space="preserve"> - סכום שאף הוא </w:t>
      </w:r>
      <w:r w:rsidR="007C0EBC" w:rsidRPr="003342EE">
        <w:rPr>
          <w:rFonts w:ascii="Arial" w:hAnsi="Arial" w:hint="cs"/>
          <w:noProof w:val="0"/>
          <w:rtl/>
        </w:rPr>
        <w:lastRenderedPageBreak/>
        <w:t xml:space="preserve">"עוגל" כלפי מטה בטיעוני המשיבה. </w:t>
      </w:r>
      <w:r w:rsidR="00E55395" w:rsidRPr="003342EE">
        <w:rPr>
          <w:rFonts w:ascii="Arial" w:hAnsi="Arial" w:hint="cs"/>
          <w:noProof w:val="0"/>
          <w:rtl/>
        </w:rPr>
        <w:t>בנוסף</w:t>
      </w:r>
      <w:r w:rsidR="007C0EBC" w:rsidRPr="003342EE">
        <w:rPr>
          <w:rFonts w:ascii="Arial" w:hAnsi="Arial" w:hint="cs"/>
          <w:noProof w:val="0"/>
          <w:rtl/>
        </w:rPr>
        <w:t xml:space="preserve"> לאלה</w:t>
      </w:r>
      <w:r w:rsidR="00E55395" w:rsidRPr="003342EE">
        <w:rPr>
          <w:rFonts w:ascii="Arial" w:hAnsi="Arial" w:hint="cs"/>
          <w:noProof w:val="0"/>
          <w:rtl/>
        </w:rPr>
        <w:t xml:space="preserve">, מופקדים מידי חודש לחשבונה מאות שקלים באמצעות "ביט" והיא אף זכתה למענק עבודה בשיעור </w:t>
      </w:r>
      <w:r w:rsidR="00E55395" w:rsidRPr="003342EE">
        <w:rPr>
          <w:rFonts w:ascii="Arial" w:hAnsi="Arial" w:hint="cs"/>
          <w:b/>
          <w:bCs/>
          <w:noProof w:val="0"/>
          <w:rtl/>
        </w:rPr>
        <w:t xml:space="preserve">666 </w:t>
      </w:r>
      <w:r w:rsidR="00E55395" w:rsidRPr="003342EE">
        <w:rPr>
          <w:rFonts w:ascii="Arial" w:hAnsi="Arial" w:hint="cs"/>
          <w:noProof w:val="0"/>
          <w:rtl/>
        </w:rPr>
        <w:t>₪.</w:t>
      </w:r>
      <w:r w:rsidR="007C0EBC" w:rsidRPr="003342EE">
        <w:rPr>
          <w:rFonts w:ascii="Arial" w:hAnsi="Arial" w:hint="cs"/>
          <w:noProof w:val="0"/>
          <w:rtl/>
        </w:rPr>
        <w:t xml:space="preserve"> הכנסות אלה לא זכו להתייחסות מפי המשיבה.</w:t>
      </w:r>
      <w:r w:rsidR="00E55395" w:rsidRPr="003342EE">
        <w:rPr>
          <w:rFonts w:ascii="Arial" w:hAnsi="Arial" w:hint="cs"/>
          <w:noProof w:val="0"/>
          <w:rtl/>
        </w:rPr>
        <w:t xml:space="preserve"> </w:t>
      </w:r>
    </w:p>
    <w:p w:rsidR="007C0EBC" w:rsidRDefault="007C0EBC" w:rsidP="003342EE">
      <w:pPr>
        <w:spacing w:line="360" w:lineRule="auto"/>
        <w:ind w:left="-284" w:hanging="425"/>
        <w:jc w:val="both"/>
        <w:rPr>
          <w:rFonts w:ascii="Arial" w:hAnsi="Arial"/>
          <w:noProof w:val="0"/>
          <w:rtl/>
        </w:rPr>
      </w:pPr>
    </w:p>
    <w:p w:rsidR="0094497A" w:rsidRPr="003342EE" w:rsidRDefault="007C0EBC" w:rsidP="00651333">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נתונים אלה מעמידים את ס</w:t>
      </w:r>
      <w:r w:rsidR="004763EE">
        <w:rPr>
          <w:rFonts w:ascii="Arial" w:hAnsi="Arial" w:hint="cs"/>
          <w:noProof w:val="0"/>
          <w:rtl/>
        </w:rPr>
        <w:t>ך התשלומים להם זוכה המשיבה מידי</w:t>
      </w:r>
      <w:r w:rsidRPr="003342EE">
        <w:rPr>
          <w:rFonts w:ascii="Arial" w:hAnsi="Arial" w:hint="cs"/>
          <w:noProof w:val="0"/>
          <w:rtl/>
        </w:rPr>
        <w:t xml:space="preserve"> חודש ע"ס </w:t>
      </w:r>
      <w:r w:rsidRPr="00085FD5">
        <w:rPr>
          <w:rFonts w:ascii="Arial" w:hAnsi="Arial" w:hint="cs"/>
          <w:b/>
          <w:bCs/>
          <w:noProof w:val="0"/>
          <w:u w:val="single"/>
          <w:rtl/>
        </w:rPr>
        <w:t xml:space="preserve">14,142 ₪ </w:t>
      </w:r>
      <w:r w:rsidRPr="003342EE">
        <w:rPr>
          <w:rFonts w:ascii="Arial" w:hAnsi="Arial" w:hint="cs"/>
          <w:noProof w:val="0"/>
          <w:rtl/>
        </w:rPr>
        <w:t>(לא כולל מזונות הקטינים המשולמים על ידי המל"ל, את ההפקדות לחשבון המשיבה ב"ביט" ואת מענק העב</w:t>
      </w:r>
      <w:r w:rsidR="00651333">
        <w:rPr>
          <w:rFonts w:ascii="Arial" w:hAnsi="Arial" w:hint="cs"/>
          <w:noProof w:val="0"/>
          <w:rtl/>
        </w:rPr>
        <w:t>ו</w:t>
      </w:r>
      <w:r w:rsidRPr="003342EE">
        <w:rPr>
          <w:rFonts w:ascii="Arial" w:hAnsi="Arial" w:hint="cs"/>
          <w:noProof w:val="0"/>
          <w:rtl/>
        </w:rPr>
        <w:t>דה הנקוב לעיל</w:t>
      </w:r>
      <w:r w:rsidR="0094497A" w:rsidRPr="003342EE">
        <w:rPr>
          <w:rFonts w:ascii="Arial" w:hAnsi="Arial" w:hint="cs"/>
          <w:noProof w:val="0"/>
          <w:rtl/>
        </w:rPr>
        <w:t>)</w:t>
      </w:r>
      <w:r w:rsidRPr="003342EE">
        <w:rPr>
          <w:rFonts w:ascii="Arial" w:hAnsi="Arial" w:hint="cs"/>
          <w:noProof w:val="0"/>
          <w:rtl/>
        </w:rPr>
        <w:t xml:space="preserve">. </w:t>
      </w:r>
      <w:r w:rsidR="00E55395" w:rsidRPr="003342EE">
        <w:rPr>
          <w:rFonts w:ascii="Arial" w:hAnsi="Arial" w:hint="cs"/>
          <w:noProof w:val="0"/>
          <w:rtl/>
        </w:rPr>
        <w:t>להש</w:t>
      </w:r>
      <w:r w:rsidRPr="003342EE">
        <w:rPr>
          <w:rFonts w:ascii="Arial" w:hAnsi="Arial" w:hint="cs"/>
          <w:noProof w:val="0"/>
          <w:rtl/>
        </w:rPr>
        <w:t>ל</w:t>
      </w:r>
      <w:r w:rsidR="00E55395" w:rsidRPr="003342EE">
        <w:rPr>
          <w:rFonts w:ascii="Arial" w:hAnsi="Arial" w:hint="cs"/>
          <w:noProof w:val="0"/>
          <w:rtl/>
        </w:rPr>
        <w:t xml:space="preserve">מת התמונה יצוין כי </w:t>
      </w:r>
      <w:r w:rsidR="0059527E" w:rsidRPr="003342EE">
        <w:rPr>
          <w:rFonts w:ascii="Arial" w:hAnsi="Arial" w:hint="cs"/>
          <w:noProof w:val="0"/>
          <w:rtl/>
        </w:rPr>
        <w:t xml:space="preserve">מזונות הקטינים </w:t>
      </w:r>
      <w:r w:rsidR="00A03019" w:rsidRPr="003342EE">
        <w:rPr>
          <w:rFonts w:ascii="Arial" w:hAnsi="Arial" w:hint="cs"/>
          <w:noProof w:val="0"/>
          <w:rtl/>
        </w:rPr>
        <w:t xml:space="preserve">נגבים </w:t>
      </w:r>
      <w:r w:rsidR="0059527E" w:rsidRPr="003342EE">
        <w:rPr>
          <w:rFonts w:ascii="Arial" w:hAnsi="Arial" w:hint="cs"/>
          <w:noProof w:val="0"/>
          <w:rtl/>
        </w:rPr>
        <w:t>באמצעות המל"ל</w:t>
      </w:r>
      <w:r w:rsidRPr="003342EE">
        <w:rPr>
          <w:rFonts w:ascii="Arial" w:hAnsi="Arial" w:hint="cs"/>
          <w:noProof w:val="0"/>
          <w:rtl/>
        </w:rPr>
        <w:t xml:space="preserve"> כאמור,</w:t>
      </w:r>
      <w:r w:rsidR="00A03019" w:rsidRPr="003342EE">
        <w:rPr>
          <w:rFonts w:ascii="Arial" w:hAnsi="Arial" w:hint="cs"/>
          <w:noProof w:val="0"/>
          <w:rtl/>
        </w:rPr>
        <w:t xml:space="preserve"> ומועבר לחשבונה סך של </w:t>
      </w:r>
      <w:r w:rsidR="0059527E" w:rsidRPr="00085FD5">
        <w:rPr>
          <w:rFonts w:ascii="Arial" w:hAnsi="Arial" w:hint="cs"/>
          <w:b/>
          <w:bCs/>
          <w:noProof w:val="0"/>
          <w:rtl/>
        </w:rPr>
        <w:t>3,708 ₪</w:t>
      </w:r>
      <w:r w:rsidR="00A03019" w:rsidRPr="00085FD5">
        <w:rPr>
          <w:rFonts w:ascii="Arial" w:hAnsi="Arial" w:hint="cs"/>
          <w:b/>
          <w:bCs/>
          <w:noProof w:val="0"/>
          <w:rtl/>
        </w:rPr>
        <w:t xml:space="preserve"> </w:t>
      </w:r>
      <w:r w:rsidR="00A03019" w:rsidRPr="003342EE">
        <w:rPr>
          <w:rFonts w:ascii="Arial" w:hAnsi="Arial" w:hint="cs"/>
          <w:noProof w:val="0"/>
          <w:rtl/>
        </w:rPr>
        <w:t>מידי חודש</w:t>
      </w:r>
      <w:r w:rsidR="0059527E" w:rsidRPr="003342EE">
        <w:rPr>
          <w:rFonts w:ascii="Arial" w:hAnsi="Arial" w:hint="cs"/>
          <w:noProof w:val="0"/>
          <w:rtl/>
        </w:rPr>
        <w:t>.</w:t>
      </w:r>
      <w:r w:rsidR="00A03019" w:rsidRPr="003342EE">
        <w:rPr>
          <w:rFonts w:ascii="Arial" w:hAnsi="Arial" w:hint="cs"/>
          <w:noProof w:val="0"/>
          <w:rtl/>
        </w:rPr>
        <w:t xml:space="preserve"> </w:t>
      </w:r>
    </w:p>
    <w:p w:rsidR="0094497A" w:rsidRDefault="0094497A" w:rsidP="003342EE">
      <w:pPr>
        <w:spacing w:line="360" w:lineRule="auto"/>
        <w:ind w:left="-284" w:hanging="425"/>
        <w:jc w:val="both"/>
        <w:rPr>
          <w:rFonts w:ascii="Arial" w:hAnsi="Arial"/>
          <w:noProof w:val="0"/>
          <w:rtl/>
        </w:rPr>
      </w:pPr>
    </w:p>
    <w:p w:rsidR="006C511C" w:rsidRPr="003342EE" w:rsidRDefault="00A03019" w:rsidP="003342EE">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 xml:space="preserve">סימן שאלה נוסף עולה נוכח העובדה כי על פניו קצבאות הנכות המשולמות עבור הקטינים </w:t>
      </w:r>
      <w:r w:rsidRPr="003342EE">
        <w:rPr>
          <w:rFonts w:ascii="Arial" w:hAnsi="Arial" w:hint="cs"/>
          <w:noProof w:val="0"/>
          <w:u w:val="single"/>
          <w:rtl/>
        </w:rPr>
        <w:t>אינן</w:t>
      </w:r>
      <w:r w:rsidRPr="003342EE">
        <w:rPr>
          <w:rFonts w:ascii="Arial" w:hAnsi="Arial" w:hint="cs"/>
          <w:noProof w:val="0"/>
          <w:rtl/>
        </w:rPr>
        <w:t xml:space="preserve"> מופיעות בדף החשבון מטעם המשיבה, ו</w:t>
      </w:r>
      <w:r w:rsidR="00596B01" w:rsidRPr="003342EE">
        <w:rPr>
          <w:rFonts w:ascii="Arial" w:hAnsi="Arial" w:hint="cs"/>
          <w:noProof w:val="0"/>
          <w:rtl/>
        </w:rPr>
        <w:t>לא ברור ל</w:t>
      </w:r>
      <w:r w:rsidRPr="003342EE">
        <w:rPr>
          <w:rFonts w:ascii="Arial" w:hAnsi="Arial" w:hint="cs"/>
          <w:noProof w:val="0"/>
          <w:rtl/>
        </w:rPr>
        <w:t>איזה</w:t>
      </w:r>
      <w:r w:rsidR="00596B01" w:rsidRPr="003342EE">
        <w:rPr>
          <w:rFonts w:ascii="Arial" w:hAnsi="Arial" w:hint="cs"/>
          <w:noProof w:val="0"/>
          <w:rtl/>
        </w:rPr>
        <w:t xml:space="preserve"> </w:t>
      </w:r>
      <w:r w:rsidR="002C7360">
        <w:rPr>
          <w:rFonts w:ascii="Arial" w:hAnsi="Arial" w:hint="cs"/>
          <w:noProof w:val="0"/>
          <w:rtl/>
        </w:rPr>
        <w:t xml:space="preserve">חשבון </w:t>
      </w:r>
      <w:r w:rsidRPr="003342EE">
        <w:rPr>
          <w:rFonts w:ascii="Arial" w:hAnsi="Arial" w:hint="cs"/>
          <w:noProof w:val="0"/>
          <w:rtl/>
        </w:rPr>
        <w:t xml:space="preserve">הן </w:t>
      </w:r>
      <w:r w:rsidR="00596B01" w:rsidRPr="003342EE">
        <w:rPr>
          <w:rFonts w:ascii="Arial" w:hAnsi="Arial" w:hint="cs"/>
          <w:noProof w:val="0"/>
          <w:rtl/>
        </w:rPr>
        <w:t>מפקדות</w:t>
      </w:r>
      <w:r w:rsidRPr="003342EE">
        <w:rPr>
          <w:rFonts w:ascii="Arial" w:hAnsi="Arial" w:hint="cs"/>
          <w:noProof w:val="0"/>
          <w:rtl/>
        </w:rPr>
        <w:t>.</w:t>
      </w:r>
    </w:p>
    <w:p w:rsidR="00A03019" w:rsidRDefault="00A03019" w:rsidP="003342EE">
      <w:pPr>
        <w:spacing w:line="360" w:lineRule="auto"/>
        <w:ind w:left="-284" w:hanging="425"/>
        <w:jc w:val="both"/>
        <w:rPr>
          <w:rFonts w:ascii="Arial" w:hAnsi="Arial"/>
          <w:noProof w:val="0"/>
          <w:rtl/>
        </w:rPr>
      </w:pPr>
    </w:p>
    <w:p w:rsidR="00651333" w:rsidRDefault="00A03019" w:rsidP="002C7360">
      <w:pPr>
        <w:pStyle w:val="ad"/>
        <w:numPr>
          <w:ilvl w:val="0"/>
          <w:numId w:val="1"/>
        </w:numPr>
        <w:spacing w:line="360" w:lineRule="auto"/>
        <w:ind w:left="-284" w:hanging="425"/>
        <w:jc w:val="both"/>
        <w:rPr>
          <w:rFonts w:ascii="Arial" w:hAnsi="Arial"/>
          <w:noProof w:val="0"/>
        </w:rPr>
      </w:pPr>
      <w:r w:rsidRPr="003342EE">
        <w:rPr>
          <w:rFonts w:ascii="Arial" w:hAnsi="Arial" w:hint="cs"/>
          <w:noProof w:val="0"/>
          <w:rtl/>
        </w:rPr>
        <w:t>המזונות הזמניים</w:t>
      </w:r>
      <w:r w:rsidR="00B046C6" w:rsidRPr="003342EE">
        <w:rPr>
          <w:rFonts w:ascii="Arial" w:hAnsi="Arial" w:hint="cs"/>
          <w:noProof w:val="0"/>
          <w:rtl/>
        </w:rPr>
        <w:t xml:space="preserve"> נקבעו (ביום 10.1.21) על בסיס הנתונים הרלוונטיים לאותה העת. בית המשפט ייחס למשיבה</w:t>
      </w:r>
      <w:r w:rsidRPr="003342EE">
        <w:rPr>
          <w:rFonts w:ascii="Arial" w:hAnsi="Arial" w:hint="cs"/>
          <w:noProof w:val="0"/>
          <w:rtl/>
        </w:rPr>
        <w:t xml:space="preserve"> השתכר</w:t>
      </w:r>
      <w:r w:rsidR="00B046C6" w:rsidRPr="003342EE">
        <w:rPr>
          <w:rFonts w:ascii="Arial" w:hAnsi="Arial" w:hint="cs"/>
          <w:noProof w:val="0"/>
          <w:rtl/>
        </w:rPr>
        <w:t>ות מעבודה בשיעור</w:t>
      </w:r>
      <w:r w:rsidRPr="003342EE">
        <w:rPr>
          <w:rFonts w:ascii="Arial" w:hAnsi="Arial" w:hint="cs"/>
          <w:noProof w:val="0"/>
          <w:rtl/>
        </w:rPr>
        <w:t xml:space="preserve"> 4,500 ₪ - 5,000 ₪, ובנוסף </w:t>
      </w:r>
      <w:r w:rsidR="00B046C6" w:rsidRPr="003342EE">
        <w:rPr>
          <w:rFonts w:ascii="Arial" w:hAnsi="Arial" w:hint="cs"/>
          <w:noProof w:val="0"/>
          <w:rtl/>
        </w:rPr>
        <w:t>הכנסה מקצבת נכות בשיעור 4,600 ₪.</w:t>
      </w:r>
      <w:r w:rsidR="00B046C6" w:rsidRPr="00B046C6">
        <w:rPr>
          <w:rtl/>
        </w:rPr>
        <w:t xml:space="preserve"> </w:t>
      </w:r>
      <w:r w:rsidR="00B046C6" w:rsidRPr="003342EE">
        <w:rPr>
          <w:rFonts w:ascii="Arial" w:hAnsi="Arial"/>
          <w:noProof w:val="0"/>
          <w:rtl/>
        </w:rPr>
        <w:t>למבקש יוחסה הכנסה מעבודה בשיעור 5,000 ₪ - 6,000 ₪.</w:t>
      </w:r>
      <w:r w:rsidR="00B046C6" w:rsidRPr="003342EE">
        <w:rPr>
          <w:rFonts w:ascii="Arial" w:hAnsi="Arial" w:hint="cs"/>
          <w:noProof w:val="0"/>
          <w:rtl/>
        </w:rPr>
        <w:t xml:space="preserve"> </w:t>
      </w:r>
    </w:p>
    <w:p w:rsidR="00651333" w:rsidRPr="00651333" w:rsidRDefault="00651333" w:rsidP="00651333">
      <w:pPr>
        <w:pStyle w:val="ad"/>
        <w:rPr>
          <w:rFonts w:ascii="Arial" w:hAnsi="Arial"/>
          <w:noProof w:val="0"/>
          <w:rtl/>
        </w:rPr>
      </w:pPr>
    </w:p>
    <w:p w:rsidR="002D560E" w:rsidRPr="002C7360" w:rsidRDefault="002C7360" w:rsidP="002C7360">
      <w:pPr>
        <w:pStyle w:val="ad"/>
        <w:numPr>
          <w:ilvl w:val="0"/>
          <w:numId w:val="1"/>
        </w:numPr>
        <w:spacing w:line="360" w:lineRule="auto"/>
        <w:ind w:left="-284" w:hanging="425"/>
        <w:jc w:val="both"/>
        <w:rPr>
          <w:rFonts w:ascii="Arial" w:hAnsi="Arial"/>
          <w:noProof w:val="0"/>
          <w:rtl/>
        </w:rPr>
      </w:pPr>
      <w:r w:rsidRPr="002C7360">
        <w:rPr>
          <w:rFonts w:ascii="Arial" w:hAnsi="Arial"/>
          <w:noProof w:val="0"/>
          <w:rtl/>
        </w:rPr>
        <w:t xml:space="preserve">מאישור המל"ל שצירף לבקשה עולה כי נקבעה למבקש נכות כללית בשיעור 50% (החל מחודש 1.9.24) והוא זוכה לקצבת נכות בשיעור 4,290 ₪. כמו כן צירף אישור מן המל"ל כי אינו עובד. עם זאת, לבקשה צורף עוד דף חשבון שמלמד לכאורה על הכנסה צנועה ולא קבועה </w:t>
      </w:r>
      <w:r w:rsidRPr="002C7360">
        <w:rPr>
          <w:rFonts w:ascii="Arial" w:hAnsi="Arial"/>
          <w:noProof w:val="0"/>
          <w:rtl/>
        </w:rPr>
        <w:lastRenderedPageBreak/>
        <w:t>ממשכורת בחודשים אפריל, יוני וספטמבר 2024</w:t>
      </w:r>
      <w:r>
        <w:rPr>
          <w:rFonts w:ascii="Arial" w:hAnsi="Arial" w:hint="cs"/>
          <w:noProof w:val="0"/>
          <w:rtl/>
        </w:rPr>
        <w:t xml:space="preserve">. </w:t>
      </w:r>
      <w:r w:rsidR="00B046C6" w:rsidRPr="002C7360">
        <w:rPr>
          <w:rFonts w:ascii="Arial" w:hAnsi="Arial" w:hint="cs"/>
          <w:noProof w:val="0"/>
          <w:rtl/>
        </w:rPr>
        <w:t xml:space="preserve">העמדת נתונים אלה לצד הנתונים המעודכנים שנפרשו לעיל, מלמד לכאורה על </w:t>
      </w:r>
      <w:r w:rsidRPr="002C7360">
        <w:rPr>
          <w:rFonts w:ascii="Arial" w:hAnsi="Arial" w:hint="cs"/>
          <w:noProof w:val="0"/>
          <w:rtl/>
        </w:rPr>
        <w:t>פער משמעותי בין יכולותיהם הכלכליות של הצדדים, לחובת המשיבה</w:t>
      </w:r>
      <w:r w:rsidR="008D0BB2" w:rsidRPr="002C7360">
        <w:rPr>
          <w:rFonts w:ascii="Arial" w:hAnsi="Arial" w:hint="cs"/>
          <w:noProof w:val="0"/>
          <w:rtl/>
        </w:rPr>
        <w:t>.</w:t>
      </w:r>
    </w:p>
    <w:p w:rsidR="0094497A" w:rsidRDefault="0094497A" w:rsidP="003342EE">
      <w:pPr>
        <w:spacing w:line="360" w:lineRule="auto"/>
        <w:ind w:left="-284" w:hanging="425"/>
        <w:jc w:val="both"/>
        <w:rPr>
          <w:rFonts w:ascii="Arial" w:hAnsi="Arial"/>
          <w:noProof w:val="0"/>
          <w:rtl/>
        </w:rPr>
      </w:pPr>
    </w:p>
    <w:p w:rsidR="0094497A" w:rsidRPr="003342EE" w:rsidRDefault="0094497A" w:rsidP="002C7360">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בנוסף לאמור, ומחד גיסא, הקטינים בגרו מאז ההחלטה מיום 10.1.21</w:t>
      </w:r>
      <w:r w:rsidR="002C7360">
        <w:rPr>
          <w:rFonts w:ascii="Arial" w:hAnsi="Arial" w:hint="cs"/>
          <w:noProof w:val="0"/>
          <w:rtl/>
        </w:rPr>
        <w:t>,</w:t>
      </w:r>
      <w:r w:rsidRPr="003342EE">
        <w:rPr>
          <w:rFonts w:ascii="Arial" w:hAnsi="Arial" w:hint="cs"/>
          <w:noProof w:val="0"/>
          <w:rtl/>
        </w:rPr>
        <w:t xml:space="preserve"> אז גיל</w:t>
      </w:r>
      <w:r w:rsidR="002C7360">
        <w:rPr>
          <w:rFonts w:ascii="Arial" w:hAnsi="Arial" w:hint="cs"/>
          <w:noProof w:val="0"/>
          <w:rtl/>
        </w:rPr>
        <w:t>ם</w:t>
      </w:r>
      <w:r w:rsidRPr="003342EE">
        <w:rPr>
          <w:rFonts w:ascii="Arial" w:hAnsi="Arial" w:hint="cs"/>
          <w:noProof w:val="0"/>
          <w:rtl/>
        </w:rPr>
        <w:t xml:space="preserve"> היה 6 ו </w:t>
      </w:r>
      <w:r w:rsidRPr="003342EE">
        <w:rPr>
          <w:rFonts w:ascii="Arial" w:hAnsi="Arial"/>
          <w:noProof w:val="0"/>
          <w:rtl/>
        </w:rPr>
        <w:t>–</w:t>
      </w:r>
      <w:r w:rsidRPr="003342EE">
        <w:rPr>
          <w:rFonts w:ascii="Arial" w:hAnsi="Arial" w:hint="cs"/>
          <w:noProof w:val="0"/>
          <w:rtl/>
        </w:rPr>
        <w:t xml:space="preserve"> 9. כיום הקטינים</w:t>
      </w:r>
      <w:r w:rsidR="006315AA" w:rsidRPr="003342EE">
        <w:rPr>
          <w:rFonts w:ascii="Arial" w:hAnsi="Arial" w:hint="cs"/>
          <w:noProof w:val="0"/>
          <w:rtl/>
        </w:rPr>
        <w:t xml:space="preserve"> ב</w:t>
      </w:r>
      <w:r w:rsidR="002C7360">
        <w:rPr>
          <w:rFonts w:ascii="Arial" w:hAnsi="Arial" w:hint="cs"/>
          <w:noProof w:val="0"/>
          <w:rtl/>
        </w:rPr>
        <w:t>וגרים</w:t>
      </w:r>
      <w:r w:rsidR="006315AA" w:rsidRPr="003342EE">
        <w:rPr>
          <w:rFonts w:ascii="Arial" w:hAnsi="Arial" w:hint="cs"/>
          <w:noProof w:val="0"/>
          <w:rtl/>
        </w:rPr>
        <w:t xml:space="preserve"> ב </w:t>
      </w:r>
      <w:r w:rsidR="006315AA" w:rsidRPr="003342EE">
        <w:rPr>
          <w:rFonts w:ascii="Arial" w:hAnsi="Arial"/>
          <w:noProof w:val="0"/>
          <w:rtl/>
        </w:rPr>
        <w:t>–</w:t>
      </w:r>
      <w:r w:rsidR="006315AA" w:rsidRPr="003342EE">
        <w:rPr>
          <w:rFonts w:ascii="Arial" w:hAnsi="Arial" w:hint="cs"/>
          <w:noProof w:val="0"/>
          <w:rtl/>
        </w:rPr>
        <w:t xml:space="preserve"> 4 שנים וגילם 10 ו </w:t>
      </w:r>
      <w:r w:rsidR="006315AA" w:rsidRPr="003342EE">
        <w:rPr>
          <w:rFonts w:ascii="Arial" w:hAnsi="Arial"/>
          <w:noProof w:val="0"/>
          <w:rtl/>
        </w:rPr>
        <w:t>–</w:t>
      </w:r>
      <w:r w:rsidR="006315AA" w:rsidRPr="003342EE">
        <w:rPr>
          <w:rFonts w:ascii="Arial" w:hAnsi="Arial" w:hint="cs"/>
          <w:noProof w:val="0"/>
          <w:rtl/>
        </w:rPr>
        <w:t xml:space="preserve"> 13. יש בכך להעמי</w:t>
      </w:r>
      <w:r w:rsidR="002C7360">
        <w:rPr>
          <w:rFonts w:ascii="Arial" w:hAnsi="Arial" w:hint="cs"/>
          <w:noProof w:val="0"/>
          <w:rtl/>
        </w:rPr>
        <w:t xml:space="preserve">ד את שני הקטינים באופן מבוסס בשכבת </w:t>
      </w:r>
      <w:r w:rsidR="006315AA" w:rsidRPr="003342EE">
        <w:rPr>
          <w:rFonts w:ascii="Arial" w:hAnsi="Arial" w:hint="cs"/>
          <w:noProof w:val="0"/>
          <w:rtl/>
        </w:rPr>
        <w:t>גיל המקנה לבית המשפט שיקול דעת רחב ביחס לשיעור המזונות מתו</w:t>
      </w:r>
      <w:r w:rsidR="002C7360">
        <w:rPr>
          <w:rFonts w:ascii="Arial" w:hAnsi="Arial" w:hint="cs"/>
          <w:noProof w:val="0"/>
          <w:rtl/>
        </w:rPr>
        <w:t>ק</w:t>
      </w:r>
      <w:r w:rsidR="006315AA" w:rsidRPr="003342EE">
        <w:rPr>
          <w:rFonts w:ascii="Arial" w:hAnsi="Arial" w:hint="cs"/>
          <w:noProof w:val="0"/>
          <w:rtl/>
        </w:rPr>
        <w:t>ף ההלכה בבע"מ 919/15</w:t>
      </w:r>
      <w:r w:rsidR="002C7360">
        <w:rPr>
          <w:rFonts w:ascii="Arial" w:hAnsi="Arial" w:hint="cs"/>
          <w:noProof w:val="0"/>
          <w:rtl/>
        </w:rPr>
        <w:t xml:space="preserve"> </w:t>
      </w:r>
      <w:r w:rsidR="002C7360" w:rsidRPr="002C7360">
        <w:rPr>
          <w:rFonts w:ascii="Arial" w:hAnsi="Arial" w:hint="cs"/>
          <w:b/>
          <w:bCs/>
          <w:noProof w:val="0"/>
          <w:rtl/>
        </w:rPr>
        <w:t>פלוני נ' פלונית</w:t>
      </w:r>
      <w:r w:rsidR="006315AA" w:rsidRPr="003342EE">
        <w:rPr>
          <w:rFonts w:ascii="Arial" w:hAnsi="Arial" w:hint="cs"/>
          <w:noProof w:val="0"/>
          <w:rtl/>
        </w:rPr>
        <w:t>. מאידך גיסא, אין חולק כי לעת זו המבקש אינו נוטל חלק בעול גידול הקטינים וכל הכרוך בטיפול במצבם המיוחד.</w:t>
      </w:r>
    </w:p>
    <w:p w:rsidR="00B70633" w:rsidRDefault="00B70633" w:rsidP="003342EE">
      <w:pPr>
        <w:spacing w:line="360" w:lineRule="auto"/>
        <w:ind w:left="-284" w:hanging="425"/>
        <w:jc w:val="both"/>
        <w:rPr>
          <w:rFonts w:ascii="Arial" w:hAnsi="Arial"/>
          <w:noProof w:val="0"/>
          <w:rtl/>
        </w:rPr>
      </w:pPr>
    </w:p>
    <w:p w:rsidR="00BA7A89" w:rsidRDefault="00B70633" w:rsidP="002C7360">
      <w:pPr>
        <w:pStyle w:val="ad"/>
        <w:numPr>
          <w:ilvl w:val="0"/>
          <w:numId w:val="1"/>
        </w:numPr>
        <w:spacing w:line="360" w:lineRule="auto"/>
        <w:ind w:left="-284" w:hanging="425"/>
        <w:jc w:val="both"/>
        <w:rPr>
          <w:rFonts w:ascii="Arial" w:hAnsi="Arial"/>
          <w:noProof w:val="0"/>
        </w:rPr>
      </w:pPr>
      <w:r w:rsidRPr="003342EE">
        <w:rPr>
          <w:rFonts w:ascii="Arial" w:hAnsi="Arial" w:hint="cs"/>
          <w:noProof w:val="0"/>
          <w:rtl/>
        </w:rPr>
        <w:t xml:space="preserve">יוצא כי בשלב ביניים זה בו טרם נבחנו אסמכתאות הצדדים והעובדות </w:t>
      </w:r>
      <w:r w:rsidR="002C7360">
        <w:rPr>
          <w:rFonts w:ascii="Arial" w:hAnsi="Arial" w:hint="cs"/>
          <w:noProof w:val="0"/>
          <w:rtl/>
        </w:rPr>
        <w:t xml:space="preserve">טרם </w:t>
      </w:r>
      <w:r w:rsidRPr="003342EE">
        <w:rPr>
          <w:rFonts w:ascii="Arial" w:hAnsi="Arial" w:hint="cs"/>
          <w:noProof w:val="0"/>
          <w:rtl/>
        </w:rPr>
        <w:t>ה</w:t>
      </w:r>
      <w:r w:rsidR="002C7360">
        <w:rPr>
          <w:rFonts w:ascii="Arial" w:hAnsi="Arial" w:hint="cs"/>
          <w:noProof w:val="0"/>
          <w:rtl/>
        </w:rPr>
        <w:t>תבהרו</w:t>
      </w:r>
      <w:r w:rsidRPr="003342EE">
        <w:rPr>
          <w:rFonts w:ascii="Arial" w:hAnsi="Arial" w:hint="cs"/>
          <w:noProof w:val="0"/>
          <w:rtl/>
        </w:rPr>
        <w:t xml:space="preserve">, </w:t>
      </w:r>
      <w:r w:rsidR="006F680B" w:rsidRPr="003342EE">
        <w:rPr>
          <w:rFonts w:ascii="Arial" w:hAnsi="Arial" w:hint="cs"/>
          <w:noProof w:val="0"/>
          <w:rtl/>
        </w:rPr>
        <w:t>ההכרעה מתנקזת לשאלה האם צרכי הקטינים בענייננו הולמים את תשלום קצבאות הנכות לצד תשלום מלוא סכום המזונות הפסוק. לצד שאלה זו, יש לשאול האם שהייתם של הקטינים במסגרת חוץ ביתית, מצדיקה את המשך תשלום מלוא סכום המזונות לצד תשלום קצבאות הנכות.</w:t>
      </w:r>
      <w:r w:rsidR="00A345EA" w:rsidRPr="003342EE">
        <w:rPr>
          <w:rFonts w:ascii="Arial" w:hAnsi="Arial" w:hint="cs"/>
          <w:noProof w:val="0"/>
          <w:rtl/>
        </w:rPr>
        <w:t xml:space="preserve"> המענה על שאלות אלה הוא בבחינת עניין שבעובדה, וטרם בשלה העת לקבוע בו מסמרות. </w:t>
      </w:r>
    </w:p>
    <w:p w:rsidR="00BA7A89" w:rsidRPr="00BA7A89" w:rsidRDefault="00BA7A89" w:rsidP="00BA7A89">
      <w:pPr>
        <w:pStyle w:val="ad"/>
        <w:rPr>
          <w:rFonts w:ascii="Arial" w:hAnsi="Arial"/>
          <w:noProof w:val="0"/>
          <w:rtl/>
        </w:rPr>
      </w:pPr>
    </w:p>
    <w:p w:rsidR="00EB0327" w:rsidRPr="003342EE" w:rsidRDefault="00A345EA" w:rsidP="002C7360">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ככלל, פסיקת בתי המשפט הבחינה בין התכלית לה נועדו מזונות הקטינים לבין התכלית לה נועד תשלום קצבת נכות:</w:t>
      </w:r>
    </w:p>
    <w:p w:rsidR="00EB0327" w:rsidRDefault="00EB0327" w:rsidP="003342EE">
      <w:pPr>
        <w:spacing w:line="360" w:lineRule="auto"/>
        <w:ind w:left="-284" w:hanging="425"/>
        <w:jc w:val="both"/>
        <w:rPr>
          <w:rFonts w:ascii="Arial" w:hAnsi="Arial"/>
          <w:noProof w:val="0"/>
          <w:rtl/>
        </w:rPr>
      </w:pPr>
    </w:p>
    <w:p w:rsidR="00A345EA" w:rsidRPr="003342EE" w:rsidRDefault="00A345EA" w:rsidP="00BA7A89">
      <w:pPr>
        <w:pStyle w:val="ad"/>
        <w:spacing w:line="360" w:lineRule="auto"/>
        <w:ind w:left="0" w:right="284"/>
        <w:jc w:val="both"/>
        <w:rPr>
          <w:rFonts w:ascii="Arial" w:hAnsi="Arial"/>
          <w:noProof w:val="0"/>
          <w:rtl/>
        </w:rPr>
      </w:pPr>
      <w:r w:rsidRPr="003342EE">
        <w:rPr>
          <w:rFonts w:ascii="Arial" w:hAnsi="Arial" w:hint="cs"/>
          <w:noProof w:val="0"/>
          <w:rtl/>
        </w:rPr>
        <w:lastRenderedPageBreak/>
        <w:t>"</w:t>
      </w:r>
      <w:r w:rsidRPr="003342EE">
        <w:rPr>
          <w:rFonts w:ascii="Arial" w:hAnsi="Arial"/>
          <w:b/>
          <w:bCs/>
          <w:noProof w:val="0"/>
          <w:rtl/>
        </w:rPr>
        <w:t>הנה כי כן, גמלת ההשתתפות בהוצאות נו</w:t>
      </w:r>
      <w:r w:rsidR="00EB0327" w:rsidRPr="003342EE">
        <w:rPr>
          <w:rFonts w:ascii="Arial" w:hAnsi="Arial"/>
          <w:b/>
          <w:bCs/>
          <w:noProof w:val="0"/>
          <w:rtl/>
        </w:rPr>
        <w:t xml:space="preserve">עדה לסייע בהתמודדות עם ההוצאות </w:t>
      </w:r>
      <w:r w:rsidR="00EB0327" w:rsidRPr="003342EE">
        <w:rPr>
          <w:rFonts w:ascii="Arial" w:hAnsi="Arial" w:hint="cs"/>
          <w:b/>
          <w:bCs/>
          <w:noProof w:val="0"/>
          <w:rtl/>
        </w:rPr>
        <w:t>'</w:t>
      </w:r>
      <w:r w:rsidR="00EB0327" w:rsidRPr="003342EE">
        <w:rPr>
          <w:rFonts w:ascii="Arial" w:hAnsi="Arial"/>
          <w:b/>
          <w:bCs/>
          <w:noProof w:val="0"/>
          <w:rtl/>
        </w:rPr>
        <w:t>העודפות</w:t>
      </w:r>
      <w:r w:rsidR="00EB0327" w:rsidRPr="003342EE">
        <w:rPr>
          <w:rFonts w:ascii="Arial" w:hAnsi="Arial" w:hint="cs"/>
          <w:b/>
          <w:bCs/>
          <w:noProof w:val="0"/>
          <w:rtl/>
        </w:rPr>
        <w:t>'</w:t>
      </w:r>
      <w:r w:rsidRPr="003342EE">
        <w:rPr>
          <w:rFonts w:ascii="Arial" w:hAnsi="Arial"/>
          <w:b/>
          <w:bCs/>
          <w:noProof w:val="0"/>
          <w:rtl/>
        </w:rPr>
        <w:t xml:space="preserve"> הנובעות מהמוגבלות שעמה חי הילד – להבדיל ממכלול עלויות המחיה שלו</w:t>
      </w:r>
      <w:r w:rsidRPr="003342EE">
        <w:rPr>
          <w:rFonts w:ascii="Arial" w:hAnsi="Arial" w:hint="cs"/>
          <w:noProof w:val="0"/>
          <w:rtl/>
        </w:rPr>
        <w:t xml:space="preserve"> [...] </w:t>
      </w:r>
      <w:r w:rsidRPr="003342EE">
        <w:rPr>
          <w:rFonts w:ascii="Arial" w:hAnsi="Arial"/>
          <w:b/>
          <w:bCs/>
          <w:noProof w:val="0"/>
          <w:rtl/>
        </w:rPr>
        <w:t>נוכח תכלית זו של גמלת ההשתתפות בהוצאות, ברי שאין חפיפה מלאה בינה ובין חובת המזונות המוטלת על ההורים – שבליבתה ניצבים צורכי הקיום ההכרחיים, והאוניברסליים, של הילדים</w:t>
      </w:r>
      <w:r w:rsidRPr="003342EE">
        <w:rPr>
          <w:rFonts w:ascii="Arial" w:hAnsi="Arial" w:hint="cs"/>
          <w:b/>
          <w:bCs/>
          <w:noProof w:val="0"/>
          <w:rtl/>
        </w:rPr>
        <w:t xml:space="preserve"> </w:t>
      </w:r>
      <w:r w:rsidRPr="003342EE">
        <w:rPr>
          <w:rFonts w:ascii="Arial" w:hAnsi="Arial" w:hint="cs"/>
          <w:noProof w:val="0"/>
          <w:rtl/>
        </w:rPr>
        <w:t xml:space="preserve">[...] </w:t>
      </w:r>
      <w:r w:rsidRPr="003342EE">
        <w:rPr>
          <w:rFonts w:ascii="Arial" w:hAnsi="Arial"/>
          <w:b/>
          <w:bCs/>
          <w:noProof w:val="0"/>
          <w:rtl/>
        </w:rPr>
        <w:t>אמנם, דמי המזונות וקצבת הילדים משרתו</w:t>
      </w:r>
      <w:r w:rsidR="00EB0327" w:rsidRPr="003342EE">
        <w:rPr>
          <w:rFonts w:ascii="Arial" w:hAnsi="Arial"/>
          <w:b/>
          <w:bCs/>
          <w:noProof w:val="0"/>
          <w:rtl/>
        </w:rPr>
        <w:t xml:space="preserve">ת תכלית זהה, ולכן יש לראות בהן </w:t>
      </w:r>
      <w:r w:rsidR="00EB0327" w:rsidRPr="003342EE">
        <w:rPr>
          <w:rFonts w:ascii="Arial" w:hAnsi="Arial" w:hint="cs"/>
          <w:b/>
          <w:bCs/>
          <w:noProof w:val="0"/>
          <w:rtl/>
        </w:rPr>
        <w:t>'</w:t>
      </w:r>
      <w:r w:rsidR="00EB0327" w:rsidRPr="003342EE">
        <w:rPr>
          <w:rFonts w:ascii="Arial" w:hAnsi="Arial"/>
          <w:b/>
          <w:bCs/>
          <w:noProof w:val="0"/>
          <w:rtl/>
        </w:rPr>
        <w:t>קופה</w:t>
      </w:r>
      <w:r w:rsidR="00EB0327" w:rsidRPr="003342EE">
        <w:rPr>
          <w:rFonts w:ascii="Arial" w:hAnsi="Arial" w:hint="cs"/>
          <w:b/>
          <w:bCs/>
          <w:noProof w:val="0"/>
          <w:rtl/>
        </w:rPr>
        <w:t>'</w:t>
      </w:r>
      <w:r w:rsidRPr="003342EE">
        <w:rPr>
          <w:rFonts w:ascii="Arial" w:hAnsi="Arial"/>
          <w:b/>
          <w:bCs/>
          <w:noProof w:val="0"/>
          <w:rtl/>
        </w:rPr>
        <w:t xml:space="preserve"> אחת – אך זה אינו המצב בנוגע לגמלת ההשתתפות בהוצאות, שנועדה למלא רק את הצרכים הייעודיים הנובעים ממחלתה</w:t>
      </w:r>
      <w:r w:rsidRPr="003342EE">
        <w:rPr>
          <w:rFonts w:ascii="Arial" w:hAnsi="Arial" w:hint="cs"/>
          <w:noProof w:val="0"/>
          <w:rtl/>
        </w:rPr>
        <w:t>"</w:t>
      </w:r>
      <w:r w:rsidR="00EB0327" w:rsidRPr="003342EE">
        <w:rPr>
          <w:rFonts w:ascii="Arial" w:hAnsi="Arial" w:hint="cs"/>
          <w:noProof w:val="0"/>
          <w:rtl/>
        </w:rPr>
        <w:t xml:space="preserve"> (</w:t>
      </w:r>
      <w:r w:rsidR="00EB0327" w:rsidRPr="003342EE">
        <w:rPr>
          <w:rFonts w:ascii="Arial" w:hAnsi="Arial"/>
          <w:noProof w:val="0"/>
          <w:rtl/>
        </w:rPr>
        <w:t>בע</w:t>
      </w:r>
      <w:r w:rsidR="00EB0327" w:rsidRPr="003342EE">
        <w:rPr>
          <w:rFonts w:ascii="Arial" w:hAnsi="Arial" w:hint="cs"/>
          <w:noProof w:val="0"/>
          <w:rtl/>
        </w:rPr>
        <w:t>"</w:t>
      </w:r>
      <w:r w:rsidR="00EB0327" w:rsidRPr="003342EE">
        <w:rPr>
          <w:rFonts w:ascii="Arial" w:hAnsi="Arial"/>
          <w:noProof w:val="0"/>
          <w:rtl/>
        </w:rPr>
        <w:t>מ 2083/19 ‏</w:t>
      </w:r>
      <w:r w:rsidR="00EB0327" w:rsidRPr="003342EE">
        <w:rPr>
          <w:rFonts w:ascii="Arial" w:hAnsi="Arial"/>
          <w:b/>
          <w:bCs/>
          <w:noProof w:val="0"/>
          <w:rtl/>
        </w:rPr>
        <w:t>פלונית נ' פלוני</w:t>
      </w:r>
      <w:r w:rsidR="00EB0327" w:rsidRPr="003342EE">
        <w:rPr>
          <w:rFonts w:ascii="Arial" w:hAnsi="Arial" w:hint="cs"/>
          <w:noProof w:val="0"/>
          <w:rtl/>
        </w:rPr>
        <w:t xml:space="preserve">, מיום 28.4.21, </w:t>
      </w:r>
      <w:r w:rsidRPr="003342EE">
        <w:rPr>
          <w:rFonts w:ascii="Arial" w:hAnsi="Arial" w:hint="cs"/>
          <w:noProof w:val="0"/>
          <w:rtl/>
        </w:rPr>
        <w:t>פס' 5-4 לפסק הדין)</w:t>
      </w:r>
      <w:r w:rsidR="00EB0327" w:rsidRPr="003342EE">
        <w:rPr>
          <w:rFonts w:ascii="Arial" w:hAnsi="Arial" w:hint="cs"/>
          <w:noProof w:val="0"/>
          <w:rtl/>
        </w:rPr>
        <w:t>.</w:t>
      </w:r>
    </w:p>
    <w:p w:rsidR="00DA14AF" w:rsidRDefault="00DA14AF" w:rsidP="003342EE">
      <w:pPr>
        <w:spacing w:line="360" w:lineRule="auto"/>
        <w:ind w:left="-284" w:hanging="425"/>
        <w:jc w:val="both"/>
        <w:rPr>
          <w:rFonts w:ascii="Arial" w:hAnsi="Arial"/>
          <w:noProof w:val="0"/>
          <w:rtl/>
        </w:rPr>
      </w:pPr>
    </w:p>
    <w:p w:rsidR="00DA14AF" w:rsidRDefault="00DA14AF" w:rsidP="00BA7A89">
      <w:pPr>
        <w:pStyle w:val="ad"/>
        <w:numPr>
          <w:ilvl w:val="0"/>
          <w:numId w:val="1"/>
        </w:numPr>
        <w:spacing w:line="360" w:lineRule="auto"/>
        <w:ind w:left="-284" w:hanging="425"/>
        <w:jc w:val="both"/>
        <w:rPr>
          <w:rFonts w:ascii="Arial" w:hAnsi="Arial"/>
          <w:noProof w:val="0"/>
        </w:rPr>
      </w:pPr>
      <w:r w:rsidRPr="003342EE">
        <w:rPr>
          <w:rFonts w:ascii="Arial" w:hAnsi="Arial" w:hint="cs"/>
          <w:noProof w:val="0"/>
          <w:rtl/>
        </w:rPr>
        <w:t xml:space="preserve">יישומה של אבחנה עקרונית זו דורש בירור עובדתי של צרכי הקטין </w:t>
      </w:r>
      <w:r w:rsidRPr="003342EE">
        <w:rPr>
          <w:rFonts w:ascii="Arial" w:hAnsi="Arial"/>
          <w:noProof w:val="0"/>
          <w:rtl/>
        </w:rPr>
        <w:t>–</w:t>
      </w:r>
      <w:r w:rsidRPr="003342EE">
        <w:rPr>
          <w:rFonts w:ascii="Arial" w:hAnsi="Arial" w:hint="cs"/>
          <w:noProof w:val="0"/>
          <w:rtl/>
        </w:rPr>
        <w:t xml:space="preserve"> צרכיו ה"רגילים" לצד הצרכים הנובעים </w:t>
      </w:r>
      <w:r w:rsidR="00BA7A89">
        <w:rPr>
          <w:rFonts w:ascii="Arial" w:hAnsi="Arial" w:hint="cs"/>
          <w:noProof w:val="0"/>
          <w:rtl/>
        </w:rPr>
        <w:t>ממצבו המיוחד</w:t>
      </w:r>
      <w:r w:rsidRPr="003342EE">
        <w:rPr>
          <w:rFonts w:ascii="Arial" w:hAnsi="Arial" w:hint="cs"/>
          <w:noProof w:val="0"/>
          <w:rtl/>
        </w:rPr>
        <w:t>. מעבר לכך, בירור זה הופך מורכב יותר עם פירוק התא המשפחתי ו</w:t>
      </w:r>
      <w:r w:rsidR="00E54E03" w:rsidRPr="003342EE">
        <w:rPr>
          <w:rFonts w:ascii="Arial" w:hAnsi="Arial" w:hint="cs"/>
          <w:noProof w:val="0"/>
          <w:rtl/>
        </w:rPr>
        <w:t>בעת שצרכי הקטין מסופקים על ידי שני תאים משפחתיים נפרדים בהיקפים שונים ושאינם בהכרח קלים למדידה.</w:t>
      </w:r>
    </w:p>
    <w:p w:rsidR="00362217" w:rsidRDefault="00362217" w:rsidP="00362217">
      <w:pPr>
        <w:pStyle w:val="ad"/>
        <w:spacing w:line="360" w:lineRule="auto"/>
        <w:ind w:left="-284"/>
        <w:jc w:val="both"/>
        <w:rPr>
          <w:rFonts w:ascii="Arial" w:hAnsi="Arial"/>
          <w:noProof w:val="0"/>
        </w:rPr>
      </w:pPr>
    </w:p>
    <w:p w:rsidR="00362217" w:rsidRDefault="00362217" w:rsidP="00362217">
      <w:pPr>
        <w:pStyle w:val="ad"/>
        <w:numPr>
          <w:ilvl w:val="0"/>
          <w:numId w:val="1"/>
        </w:numPr>
        <w:spacing w:line="360" w:lineRule="auto"/>
        <w:ind w:left="-284" w:hanging="425"/>
        <w:jc w:val="both"/>
        <w:rPr>
          <w:rFonts w:ascii="Arial" w:hAnsi="Arial"/>
          <w:noProof w:val="0"/>
        </w:rPr>
      </w:pPr>
      <w:r>
        <w:rPr>
          <w:rFonts w:ascii="Arial" w:hAnsi="Arial" w:hint="cs"/>
          <w:noProof w:val="0"/>
          <w:rtl/>
        </w:rPr>
        <w:t xml:space="preserve">לאחרונה חזר ביהמ"ש המחוזי בחיפה על הגישה הרווחת בעניין קצבת ילד נכה (רמ"ש 39827-09-24  </w:t>
      </w:r>
      <w:r>
        <w:rPr>
          <w:rFonts w:ascii="Arial" w:hAnsi="Arial" w:hint="cs"/>
          <w:b/>
          <w:bCs/>
          <w:noProof w:val="0"/>
          <w:rtl/>
        </w:rPr>
        <w:t xml:space="preserve">ש' נ' ש' </w:t>
      </w:r>
      <w:r w:rsidRPr="00362217">
        <w:rPr>
          <w:rFonts w:ascii="Arial" w:hAnsi="Arial" w:hint="cs"/>
          <w:noProof w:val="0"/>
          <w:rtl/>
        </w:rPr>
        <w:t>(13.11.24)</w:t>
      </w:r>
      <w:r>
        <w:rPr>
          <w:rFonts w:ascii="Arial" w:hAnsi="Arial" w:hint="cs"/>
          <w:noProof w:val="0"/>
          <w:rtl/>
        </w:rPr>
        <w:t>,</w:t>
      </w:r>
      <w:r w:rsidRPr="00362217">
        <w:rPr>
          <w:rFonts w:ascii="Arial" w:hAnsi="Arial" w:hint="cs"/>
          <w:noProof w:val="0"/>
          <w:rtl/>
        </w:rPr>
        <w:t xml:space="preserve"> </w:t>
      </w:r>
      <w:r>
        <w:rPr>
          <w:rFonts w:ascii="Arial" w:hAnsi="Arial" w:hint="cs"/>
          <w:noProof w:val="0"/>
          <w:rtl/>
        </w:rPr>
        <w:t>בציינו כך (</w:t>
      </w:r>
      <w:r w:rsidR="00D240A3">
        <w:rPr>
          <w:rFonts w:ascii="Arial" w:hAnsi="Arial" w:hint="cs"/>
          <w:noProof w:val="0"/>
          <w:rtl/>
        </w:rPr>
        <w:t>ההדגשות</w:t>
      </w:r>
      <w:r>
        <w:rPr>
          <w:rFonts w:ascii="Arial" w:hAnsi="Arial" w:hint="cs"/>
          <w:noProof w:val="0"/>
          <w:rtl/>
        </w:rPr>
        <w:t xml:space="preserve"> אינה במקור):</w:t>
      </w:r>
    </w:p>
    <w:p w:rsidR="00362217" w:rsidRPr="00362217" w:rsidRDefault="00362217" w:rsidP="00362217">
      <w:pPr>
        <w:pStyle w:val="ad"/>
        <w:rPr>
          <w:rFonts w:ascii="Arial" w:hAnsi="Arial"/>
          <w:noProof w:val="0"/>
          <w:rtl/>
        </w:rPr>
      </w:pPr>
    </w:p>
    <w:p w:rsidR="00362217" w:rsidRPr="00362217" w:rsidRDefault="00362217" w:rsidP="00362217">
      <w:pPr>
        <w:spacing w:after="120" w:line="360" w:lineRule="auto"/>
        <w:ind w:left="720" w:right="426" w:hanging="720"/>
        <w:jc w:val="both"/>
        <w:rPr>
          <w:rFonts w:ascii="David" w:hAnsi="David"/>
          <w:b/>
          <w:bCs/>
          <w:noProof w:val="0"/>
          <w:rtl/>
        </w:rPr>
      </w:pPr>
      <w:r w:rsidRPr="00D240A3">
        <w:rPr>
          <w:rFonts w:ascii="David" w:hAnsi="David" w:hint="cs"/>
          <w:noProof w:val="0"/>
          <w:rtl/>
        </w:rPr>
        <w:t>"</w:t>
      </w:r>
      <w:r w:rsidRPr="00362217">
        <w:rPr>
          <w:rFonts w:ascii="David" w:hAnsi="David" w:hint="cs"/>
          <w:b/>
          <w:bCs/>
          <w:noProof w:val="0"/>
          <w:rtl/>
        </w:rPr>
        <w:t>12.</w:t>
      </w:r>
      <w:r w:rsidRPr="00362217">
        <w:rPr>
          <w:rFonts w:ascii="David" w:hAnsi="David" w:hint="cs"/>
          <w:b/>
          <w:bCs/>
          <w:noProof w:val="0"/>
          <w:rtl/>
        </w:rPr>
        <w:tab/>
      </w:r>
      <w:r w:rsidRPr="00362217">
        <w:rPr>
          <w:rFonts w:ascii="David" w:hAnsi="David"/>
          <w:b/>
          <w:bCs/>
          <w:noProof w:val="0"/>
          <w:rtl/>
        </w:rPr>
        <w:t xml:space="preserve">שאלת פסיקת המזונות עבור קטין המקבל קצבה מהמל"ל עבור צרכים מיוחדים נדונה בפסיקה לא פעם. הגישה הרווחת בשנים האחרונות היא, כי </w:t>
      </w:r>
      <w:r w:rsidRPr="00D240A3">
        <w:rPr>
          <w:rFonts w:ascii="David" w:hAnsi="David"/>
          <w:b/>
          <w:bCs/>
          <w:noProof w:val="0"/>
          <w:u w:val="single"/>
          <w:rtl/>
        </w:rPr>
        <w:t xml:space="preserve">מטרתה העיקרית של הקצבה היא למימון הוצאותיו המיוחדות של הקטין, ולא נועדה לכסות גם את הצרכים </w:t>
      </w:r>
      <w:r w:rsidRPr="00D240A3">
        <w:rPr>
          <w:rFonts w:ascii="David" w:hAnsi="David"/>
          <w:b/>
          <w:bCs/>
          <w:noProof w:val="0"/>
          <w:u w:val="single"/>
          <w:rtl/>
        </w:rPr>
        <w:lastRenderedPageBreak/>
        <w:t>הבסיסיים של הקטין</w:t>
      </w:r>
      <w:r w:rsidRPr="00362217">
        <w:rPr>
          <w:rFonts w:ascii="David" w:hAnsi="David"/>
          <w:b/>
          <w:bCs/>
          <w:noProof w:val="0"/>
          <w:rtl/>
        </w:rPr>
        <w:t xml:space="preserve">; </w:t>
      </w:r>
      <w:r w:rsidRPr="00D240A3">
        <w:rPr>
          <w:rFonts w:ascii="David" w:hAnsi="David"/>
          <w:b/>
          <w:bCs/>
          <w:noProof w:val="0"/>
          <w:u w:val="single"/>
          <w:rtl/>
        </w:rPr>
        <w:t>אף אין היא נועדה לשמש כמעין פיצוי להורים שכושר השתכרותם נפגע כתוצאה מהעומס ה</w:t>
      </w:r>
      <w:r w:rsidR="004763EE">
        <w:rPr>
          <w:rFonts w:ascii="David" w:hAnsi="David"/>
          <w:b/>
          <w:bCs/>
          <w:noProof w:val="0"/>
          <w:u w:val="single"/>
          <w:rtl/>
        </w:rPr>
        <w:t xml:space="preserve">טיפולי הכרוך בגידול בנם וכמעין </w:t>
      </w:r>
      <w:r w:rsidR="004763EE">
        <w:rPr>
          <w:rFonts w:ascii="David" w:hAnsi="David" w:hint="cs"/>
          <w:b/>
          <w:bCs/>
          <w:noProof w:val="0"/>
          <w:u w:val="single"/>
          <w:rtl/>
        </w:rPr>
        <w:t>'</w:t>
      </w:r>
      <w:r w:rsidRPr="00D240A3">
        <w:rPr>
          <w:rFonts w:ascii="David" w:hAnsi="David"/>
          <w:b/>
          <w:bCs/>
          <w:noProof w:val="0"/>
          <w:u w:val="single"/>
          <w:rtl/>
        </w:rPr>
        <w:t>השלמת הכנסה</w:t>
      </w:r>
      <w:r w:rsidR="004763EE">
        <w:rPr>
          <w:rFonts w:ascii="David" w:hAnsi="David" w:hint="cs"/>
          <w:b/>
          <w:bCs/>
          <w:noProof w:val="0"/>
          <w:rtl/>
        </w:rPr>
        <w:t>'</w:t>
      </w:r>
      <w:r w:rsidRPr="00362217">
        <w:rPr>
          <w:rFonts w:ascii="David" w:hAnsi="David"/>
          <w:b/>
          <w:bCs/>
          <w:noProof w:val="0"/>
          <w:rtl/>
        </w:rPr>
        <w:t xml:space="preserve">. </w:t>
      </w:r>
    </w:p>
    <w:p w:rsidR="00362217" w:rsidRPr="00362217" w:rsidRDefault="00362217" w:rsidP="00362217">
      <w:pPr>
        <w:spacing w:after="120" w:line="360" w:lineRule="auto"/>
        <w:ind w:left="720" w:right="426" w:hanging="720"/>
        <w:jc w:val="both"/>
        <w:rPr>
          <w:rFonts w:ascii="David" w:hAnsi="David"/>
          <w:b/>
          <w:bCs/>
          <w:noProof w:val="0"/>
          <w:u w:val="single"/>
          <w:rtl/>
        </w:rPr>
      </w:pPr>
      <w:r w:rsidRPr="00362217">
        <w:rPr>
          <w:rFonts w:ascii="David" w:hAnsi="David"/>
          <w:b/>
          <w:bCs/>
          <w:noProof w:val="0"/>
          <w:rtl/>
        </w:rPr>
        <w:tab/>
      </w:r>
      <w:r w:rsidRPr="00362217">
        <w:rPr>
          <w:rFonts w:ascii="David" w:hAnsi="David"/>
          <w:b/>
          <w:bCs/>
          <w:noProof w:val="0"/>
          <w:u w:val="single"/>
          <w:rtl/>
        </w:rPr>
        <w:t>לכן אם יוכח כי לאחר תשלום כל הצרכים המיוחדים לשם כיסויים נועדה הקצבה, נותרה יתרה, או אז יש מקום להתחשב בכך, במסגרת פסיקת המזונות הבסיסיים בגין צרכיו השוטפים של הקטין.</w:t>
      </w:r>
    </w:p>
    <w:p w:rsidR="00362217" w:rsidRPr="00362217" w:rsidRDefault="00362217" w:rsidP="00362217">
      <w:pPr>
        <w:spacing w:after="120" w:line="360" w:lineRule="auto"/>
        <w:ind w:left="720" w:right="426" w:hanging="720"/>
        <w:jc w:val="both"/>
        <w:rPr>
          <w:rFonts w:ascii="David" w:hAnsi="David"/>
          <w:noProof w:val="0"/>
          <w:rtl/>
        </w:rPr>
      </w:pPr>
      <w:r w:rsidRPr="00362217">
        <w:rPr>
          <w:rFonts w:ascii="David" w:hAnsi="David"/>
          <w:b/>
          <w:bCs/>
          <w:noProof w:val="0"/>
          <w:rtl/>
        </w:rPr>
        <w:tab/>
      </w:r>
      <w:r w:rsidRPr="00362217">
        <w:rPr>
          <w:rFonts w:ascii="David" w:hAnsi="David"/>
          <w:b/>
          <w:bCs/>
          <w:noProof w:val="0"/>
          <w:u w:val="single"/>
          <w:rtl/>
        </w:rPr>
        <w:t>ראו לעניין זה</w:t>
      </w:r>
      <w:r w:rsidRPr="00362217">
        <w:rPr>
          <w:rFonts w:ascii="David" w:hAnsi="David"/>
          <w:b/>
          <w:bCs/>
          <w:noProof w:val="0"/>
          <w:rtl/>
        </w:rPr>
        <w:t xml:space="preserve">: עמ"ש (חי') 11101-12-17 ב' ואח' </w:t>
      </w:r>
      <w:r w:rsidR="004763EE">
        <w:rPr>
          <w:rFonts w:ascii="David" w:hAnsi="David"/>
          <w:b/>
          <w:bCs/>
          <w:noProof w:val="0"/>
          <w:rtl/>
        </w:rPr>
        <w:t xml:space="preserve">נ' ב' ואח' (20.11.2018 – להלן: </w:t>
      </w:r>
      <w:r w:rsidR="004763EE">
        <w:rPr>
          <w:rFonts w:ascii="David" w:hAnsi="David" w:hint="cs"/>
          <w:b/>
          <w:bCs/>
          <w:noProof w:val="0"/>
          <w:rtl/>
        </w:rPr>
        <w:t>'</w:t>
      </w:r>
      <w:r w:rsidR="004763EE">
        <w:rPr>
          <w:rFonts w:ascii="David" w:hAnsi="David"/>
          <w:b/>
          <w:bCs/>
          <w:noProof w:val="0"/>
          <w:rtl/>
        </w:rPr>
        <w:t>עניין ב'</w:t>
      </w:r>
      <w:r w:rsidR="004763EE">
        <w:rPr>
          <w:rFonts w:ascii="David" w:hAnsi="David" w:hint="cs"/>
          <w:b/>
          <w:bCs/>
          <w:noProof w:val="0"/>
          <w:rtl/>
        </w:rPr>
        <w:t xml:space="preserve"> '</w:t>
      </w:r>
      <w:r w:rsidRPr="00362217">
        <w:rPr>
          <w:rFonts w:ascii="David" w:hAnsi="David"/>
          <w:b/>
          <w:bCs/>
          <w:noProof w:val="0"/>
          <w:rtl/>
        </w:rPr>
        <w:t>), אשר בקשת רשות ערעור עליו נדחתה בהחלטת בית המשפט העליון ב-בע"מ 8994/18 פלו</w:t>
      </w:r>
      <w:r w:rsidR="004763EE">
        <w:rPr>
          <w:rFonts w:ascii="David" w:hAnsi="David"/>
          <w:b/>
          <w:bCs/>
          <w:noProof w:val="0"/>
          <w:rtl/>
        </w:rPr>
        <w:t xml:space="preserve">ני נ' פלונית (4.3.2019 – להלן: </w:t>
      </w:r>
      <w:r w:rsidR="004763EE">
        <w:rPr>
          <w:rFonts w:ascii="David" w:hAnsi="David" w:hint="cs"/>
          <w:b/>
          <w:bCs/>
          <w:noProof w:val="0"/>
          <w:rtl/>
        </w:rPr>
        <w:t>'</w:t>
      </w:r>
      <w:r w:rsidRPr="00362217">
        <w:rPr>
          <w:rFonts w:ascii="David" w:hAnsi="David"/>
          <w:b/>
          <w:bCs/>
          <w:noProof w:val="0"/>
          <w:rtl/>
        </w:rPr>
        <w:t>עניין פלוני</w:t>
      </w:r>
      <w:r w:rsidR="004763EE">
        <w:rPr>
          <w:rFonts w:ascii="David" w:hAnsi="David" w:hint="cs"/>
          <w:b/>
          <w:bCs/>
          <w:noProof w:val="0"/>
          <w:rtl/>
        </w:rPr>
        <w:t>'</w:t>
      </w:r>
      <w:r>
        <w:rPr>
          <w:rFonts w:ascii="David" w:hAnsi="David"/>
          <w:b/>
          <w:bCs/>
          <w:noProof w:val="0"/>
          <w:rtl/>
        </w:rPr>
        <w:t>)</w:t>
      </w:r>
      <w:r>
        <w:rPr>
          <w:rFonts w:ascii="David" w:hAnsi="David" w:hint="cs"/>
          <w:noProof w:val="0"/>
          <w:rtl/>
        </w:rPr>
        <w:t>".</w:t>
      </w:r>
    </w:p>
    <w:p w:rsidR="00E54E03" w:rsidRDefault="00E54E03" w:rsidP="003342EE">
      <w:pPr>
        <w:spacing w:line="360" w:lineRule="auto"/>
        <w:ind w:left="-284" w:hanging="425"/>
        <w:jc w:val="both"/>
        <w:rPr>
          <w:rFonts w:ascii="Arial" w:hAnsi="Arial"/>
          <w:noProof w:val="0"/>
          <w:rtl/>
        </w:rPr>
      </w:pPr>
    </w:p>
    <w:p w:rsidR="00E54E03" w:rsidRPr="003342EE" w:rsidRDefault="00E54E03" w:rsidP="00864626">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הגם שלא בשלה העת לקבוע מסמרות, לא ש</w:t>
      </w:r>
      <w:r w:rsidR="00602D54" w:rsidRPr="003342EE">
        <w:rPr>
          <w:rFonts w:ascii="Arial" w:hAnsi="Arial" w:hint="cs"/>
          <w:noProof w:val="0"/>
          <w:rtl/>
        </w:rPr>
        <w:t>וכנעתי בשלב זה שקצבאות הנכות המשולמות עב</w:t>
      </w:r>
      <w:r w:rsidR="00362217">
        <w:rPr>
          <w:rFonts w:ascii="Arial" w:hAnsi="Arial" w:hint="cs"/>
          <w:noProof w:val="0"/>
          <w:rtl/>
        </w:rPr>
        <w:t>ו</w:t>
      </w:r>
      <w:r w:rsidR="00602D54" w:rsidRPr="003342EE">
        <w:rPr>
          <w:rFonts w:ascii="Arial" w:hAnsi="Arial" w:hint="cs"/>
          <w:noProof w:val="0"/>
          <w:rtl/>
        </w:rPr>
        <w:t xml:space="preserve">ר הקטינים ממוצות </w:t>
      </w:r>
      <w:r w:rsidR="00BA7A89">
        <w:rPr>
          <w:rFonts w:ascii="Arial" w:hAnsi="Arial" w:hint="cs"/>
          <w:noProof w:val="0"/>
          <w:rtl/>
        </w:rPr>
        <w:t xml:space="preserve">עד תום </w:t>
      </w:r>
      <w:r w:rsidR="00602D54" w:rsidRPr="003342EE">
        <w:rPr>
          <w:rFonts w:ascii="Arial" w:hAnsi="Arial" w:hint="cs"/>
          <w:noProof w:val="0"/>
          <w:rtl/>
        </w:rPr>
        <w:t>עבור צרכיהם המיוחדים, עד כדי הצורך להותיר את סכום המזונות על כנו. אכן לא נעלמו מעיני ההוצאות עליהן עמדה המשיבה לשם עריכת אבחונים שונים, אך מדובר בהוצאות חד-פעמיות באופיין, שאינן שוטפות. במהלך שלב ההוכחות תוכל המשיבה לבסס את הטענה, שלא עלתה באופן מפורש, כי קצבאות הנכות ממוצות כולן לשם צרכיהם המיוחדים של הקטינים, אך לעת זו אין בפניי סימוכין לביסוס הנחה כגון זו.</w:t>
      </w:r>
    </w:p>
    <w:p w:rsidR="00602D54" w:rsidRDefault="00602D54" w:rsidP="003342EE">
      <w:pPr>
        <w:spacing w:line="360" w:lineRule="auto"/>
        <w:ind w:left="-284" w:hanging="425"/>
        <w:jc w:val="both"/>
        <w:rPr>
          <w:rFonts w:ascii="Arial" w:hAnsi="Arial"/>
          <w:noProof w:val="0"/>
          <w:rtl/>
        </w:rPr>
      </w:pPr>
    </w:p>
    <w:p w:rsidR="00602D54" w:rsidRPr="003342EE" w:rsidRDefault="00602D54" w:rsidP="003342EE">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כמו כן, מבלי לגרוע מן המאמצים הכרוכים בטיפול בקטינים גם בעת ששוהים במסגרת חוץ ביתית, או מטענת</w:t>
      </w:r>
      <w:r w:rsidR="00A83726" w:rsidRPr="003342EE">
        <w:rPr>
          <w:rFonts w:ascii="Arial" w:hAnsi="Arial" w:hint="cs"/>
          <w:noProof w:val="0"/>
          <w:rtl/>
        </w:rPr>
        <w:t xml:space="preserve"> המשיבה כי הקטינים שוהים לפרקים בבית חרף השמתם במסגרת חוץ ביתית, לא אוכל להתעלם מן העובדה כי הקטין אינן מתגורר עם המשיבה, וכי גם הקטינה עתידה בקרוב לצאת למסגרת מחוץ לביתה. אין בפניי די סימוכין לבסס את ההנחה הנובעת מטענות המשיבה, כי צרכי הקטינים מחייבים הותרת סכום המזונות על כנו גם בנסיבות בהן אינם מתגוררים בבית.</w:t>
      </w:r>
    </w:p>
    <w:p w:rsidR="00A83726" w:rsidRDefault="00A83726" w:rsidP="003342EE">
      <w:pPr>
        <w:spacing w:line="360" w:lineRule="auto"/>
        <w:ind w:left="-284" w:hanging="425"/>
        <w:jc w:val="both"/>
        <w:rPr>
          <w:rFonts w:ascii="Arial" w:hAnsi="Arial"/>
          <w:noProof w:val="0"/>
          <w:rtl/>
        </w:rPr>
      </w:pPr>
    </w:p>
    <w:p w:rsidR="00A83726" w:rsidRPr="003342EE" w:rsidRDefault="00A83726" w:rsidP="003342EE">
      <w:pPr>
        <w:pStyle w:val="ad"/>
        <w:numPr>
          <w:ilvl w:val="0"/>
          <w:numId w:val="1"/>
        </w:numPr>
        <w:spacing w:line="360" w:lineRule="auto"/>
        <w:ind w:left="-284" w:hanging="425"/>
        <w:jc w:val="both"/>
        <w:rPr>
          <w:rFonts w:ascii="Arial" w:hAnsi="Arial"/>
          <w:noProof w:val="0"/>
          <w:rtl/>
        </w:rPr>
      </w:pPr>
      <w:r w:rsidRPr="003342EE">
        <w:rPr>
          <w:rFonts w:ascii="Arial" w:hAnsi="Arial" w:hint="cs"/>
          <w:noProof w:val="0"/>
          <w:rtl/>
        </w:rPr>
        <w:t xml:space="preserve">סבורני עוד שהותרת סכום המזונות על כנו בנסיבות הנוכחיות מביא לאי-צדק כלפי המבקש </w:t>
      </w:r>
      <w:r w:rsidRPr="003342EE">
        <w:rPr>
          <w:rFonts w:ascii="Arial" w:hAnsi="Arial"/>
          <w:noProof w:val="0"/>
          <w:rtl/>
        </w:rPr>
        <w:t>–</w:t>
      </w:r>
      <w:r w:rsidRPr="003342EE">
        <w:rPr>
          <w:rFonts w:ascii="Arial" w:hAnsi="Arial" w:hint="cs"/>
          <w:noProof w:val="0"/>
          <w:rtl/>
        </w:rPr>
        <w:t xml:space="preserve"> מבלי לגרוע ממחדליו השונים המפורטים לאורכם ולרוחבם של ההליכים שבפניי. יתכן ופני הדברים היו שונים בנסיבות אחרות, לנוכח נתוני השתכרות אחרים</w:t>
      </w:r>
      <w:r w:rsidR="007025DC" w:rsidRPr="003342EE">
        <w:rPr>
          <w:rFonts w:ascii="Arial" w:hAnsi="Arial" w:hint="cs"/>
          <w:noProof w:val="0"/>
          <w:rtl/>
        </w:rPr>
        <w:t>, אך בענייננו סבורני שהותרת סכום המזונות ללא שינוי לוקה בחוסר מידתיות.</w:t>
      </w:r>
    </w:p>
    <w:p w:rsidR="007025DC" w:rsidRDefault="007025DC" w:rsidP="003342EE">
      <w:pPr>
        <w:spacing w:line="360" w:lineRule="auto"/>
        <w:ind w:left="-284" w:hanging="425"/>
        <w:jc w:val="both"/>
        <w:rPr>
          <w:rFonts w:ascii="Arial" w:hAnsi="Arial"/>
          <w:noProof w:val="0"/>
          <w:rtl/>
        </w:rPr>
      </w:pPr>
    </w:p>
    <w:p w:rsidR="007025DC" w:rsidRDefault="007025DC" w:rsidP="003342EE">
      <w:pPr>
        <w:pStyle w:val="ad"/>
        <w:numPr>
          <w:ilvl w:val="0"/>
          <w:numId w:val="1"/>
        </w:numPr>
        <w:spacing w:line="360" w:lineRule="auto"/>
        <w:ind w:left="-284" w:hanging="425"/>
        <w:jc w:val="both"/>
        <w:rPr>
          <w:rFonts w:ascii="Arial" w:hAnsi="Arial"/>
          <w:noProof w:val="0"/>
        </w:rPr>
      </w:pPr>
      <w:r w:rsidRPr="003342EE">
        <w:rPr>
          <w:rFonts w:ascii="Arial" w:hAnsi="Arial" w:hint="cs"/>
          <w:noProof w:val="0"/>
          <w:rtl/>
        </w:rPr>
        <w:t>לצד הכרעה לכאורית זו ביחס לאפיון צרכי הקטינים והאבחנה בין תכלית המזונות לבין תכלית קצבת הנכות, סבורני כי שינוי הנסיבות בענייננו מצדיק את הפחתת המזונות באופן זמני. לצד השינויים בהכנסות העומדות לרשות הצדדים, אני מוצאת בהוצאות הקטינים למסגרת חוץ ביתית משום שינוי נסיבות המצדיק</w:t>
      </w:r>
      <w:r w:rsidR="00A05EF8" w:rsidRPr="003342EE">
        <w:rPr>
          <w:rFonts w:ascii="Arial" w:hAnsi="Arial" w:hint="cs"/>
          <w:noProof w:val="0"/>
          <w:rtl/>
        </w:rPr>
        <w:t xml:space="preserve"> את קבלת הבקשה באופן חלקי, על דרך האומדנא.</w:t>
      </w:r>
    </w:p>
    <w:p w:rsidR="00BA7A89" w:rsidRPr="00BA7A89" w:rsidRDefault="00BA7A89" w:rsidP="00BA7A89">
      <w:pPr>
        <w:pStyle w:val="ad"/>
        <w:rPr>
          <w:rFonts w:ascii="Arial" w:hAnsi="Arial"/>
          <w:noProof w:val="0"/>
          <w:rtl/>
        </w:rPr>
      </w:pPr>
    </w:p>
    <w:p w:rsidR="009D3A02" w:rsidRDefault="00BA7A89" w:rsidP="009D3A02">
      <w:pPr>
        <w:pStyle w:val="ad"/>
        <w:numPr>
          <w:ilvl w:val="0"/>
          <w:numId w:val="1"/>
        </w:numPr>
        <w:spacing w:line="360" w:lineRule="auto"/>
        <w:ind w:left="-284" w:hanging="425"/>
        <w:jc w:val="both"/>
        <w:rPr>
          <w:rFonts w:ascii="Arial" w:hAnsi="Arial"/>
          <w:noProof w:val="0"/>
        </w:rPr>
      </w:pPr>
      <w:r>
        <w:rPr>
          <w:rFonts w:ascii="Arial" w:hAnsi="Arial" w:hint="cs"/>
          <w:noProof w:val="0"/>
          <w:rtl/>
        </w:rPr>
        <w:t xml:space="preserve">אבהיר כי החלטתי דנן זמנית, ותואמת את הנסיבות הנוכחיות. </w:t>
      </w:r>
      <w:r w:rsidR="009D3A02">
        <w:rPr>
          <w:rFonts w:ascii="Arial" w:hAnsi="Arial" w:hint="cs"/>
          <w:noProof w:val="0"/>
          <w:rtl/>
        </w:rPr>
        <w:t xml:space="preserve">אין בה כדי לגרוע מכל טענה של הצדדים או כדי להביע דעה לגבי המזונות הקבועים הראויים להיפסק בסופו של הליך. לדברים משנה תוקף בנסיבות המורכבות בענייננו הנתונות ומועדות לשינויים.  </w:t>
      </w:r>
    </w:p>
    <w:p w:rsidR="00D240A3" w:rsidRPr="00D240A3" w:rsidRDefault="00D240A3" w:rsidP="00D240A3">
      <w:pPr>
        <w:pStyle w:val="ad"/>
        <w:rPr>
          <w:rFonts w:ascii="Arial" w:hAnsi="Arial"/>
          <w:noProof w:val="0"/>
          <w:rtl/>
        </w:rPr>
      </w:pPr>
    </w:p>
    <w:p w:rsidR="00D240A3" w:rsidRPr="009D3A02" w:rsidRDefault="00D240A3" w:rsidP="00D240A3">
      <w:pPr>
        <w:pStyle w:val="ad"/>
        <w:numPr>
          <w:ilvl w:val="0"/>
          <w:numId w:val="1"/>
        </w:numPr>
        <w:spacing w:line="360" w:lineRule="auto"/>
        <w:ind w:left="-284" w:hanging="425"/>
        <w:jc w:val="both"/>
        <w:rPr>
          <w:rFonts w:ascii="Arial" w:hAnsi="Arial"/>
          <w:noProof w:val="0"/>
          <w:rtl/>
        </w:rPr>
      </w:pPr>
      <w:r>
        <w:rPr>
          <w:rFonts w:ascii="Arial" w:hAnsi="Arial" w:hint="cs"/>
          <w:noProof w:val="0"/>
          <w:rtl/>
        </w:rPr>
        <w:t xml:space="preserve">בנוסף, ובהיקש מהאמור ברמ"ש 39827-09-24 ועל מנת לערוך בירור באשר ל"דלתא" שנותרת, ככל שנותרת, מתוך קצבאות הנכות של הקטינים ולאחר מילוי צרכיהם המיוחדים של הקטינים על רקע מוגבלותם ובחינת השאלה האם יש לזקוף אותה או את חלקה לטובת מזונות הקטינים, אורה להלן על קיום דיון במעמד הצדדים. </w:t>
      </w:r>
    </w:p>
    <w:p w:rsidR="00A05EF8" w:rsidRDefault="00A05EF8" w:rsidP="003342EE">
      <w:pPr>
        <w:spacing w:line="360" w:lineRule="auto"/>
        <w:ind w:left="-284" w:hanging="425"/>
        <w:jc w:val="both"/>
        <w:rPr>
          <w:rFonts w:ascii="Arial" w:hAnsi="Arial"/>
          <w:noProof w:val="0"/>
          <w:rtl/>
        </w:rPr>
      </w:pPr>
    </w:p>
    <w:p w:rsidR="00A05EF8" w:rsidRPr="009D3A02" w:rsidRDefault="00A05EF8" w:rsidP="009D3A02">
      <w:pPr>
        <w:pStyle w:val="ad"/>
        <w:spacing w:line="360" w:lineRule="auto"/>
        <w:ind w:left="-567"/>
        <w:jc w:val="both"/>
        <w:rPr>
          <w:rFonts w:ascii="Arial" w:hAnsi="Arial"/>
          <w:b/>
          <w:bCs/>
          <w:noProof w:val="0"/>
          <w:sz w:val="26"/>
          <w:szCs w:val="26"/>
          <w:u w:val="single"/>
          <w:rtl/>
        </w:rPr>
      </w:pPr>
      <w:r w:rsidRPr="009D3A02">
        <w:rPr>
          <w:rFonts w:ascii="Arial" w:hAnsi="Arial" w:hint="cs"/>
          <w:b/>
          <w:bCs/>
          <w:noProof w:val="0"/>
          <w:sz w:val="26"/>
          <w:szCs w:val="26"/>
          <w:u w:val="single"/>
          <w:rtl/>
        </w:rPr>
        <w:lastRenderedPageBreak/>
        <w:t>סוף דבר</w:t>
      </w:r>
    </w:p>
    <w:p w:rsidR="00A05EF8" w:rsidRDefault="00A05EF8" w:rsidP="003342EE">
      <w:pPr>
        <w:spacing w:line="360" w:lineRule="auto"/>
        <w:ind w:left="-284" w:hanging="425"/>
        <w:jc w:val="both"/>
        <w:rPr>
          <w:rFonts w:ascii="Arial" w:hAnsi="Arial"/>
          <w:noProof w:val="0"/>
          <w:rtl/>
        </w:rPr>
      </w:pPr>
    </w:p>
    <w:p w:rsidR="00A05EF8" w:rsidRPr="0045047A" w:rsidRDefault="00A05EF8" w:rsidP="003342EE">
      <w:pPr>
        <w:pStyle w:val="ad"/>
        <w:numPr>
          <w:ilvl w:val="0"/>
          <w:numId w:val="1"/>
        </w:numPr>
        <w:spacing w:line="360" w:lineRule="auto"/>
        <w:ind w:left="-284" w:hanging="425"/>
        <w:jc w:val="both"/>
        <w:rPr>
          <w:rFonts w:ascii="Arial" w:hAnsi="Arial"/>
          <w:b/>
          <w:bCs/>
          <w:noProof w:val="0"/>
          <w:rtl/>
        </w:rPr>
      </w:pPr>
      <w:r w:rsidRPr="0045047A">
        <w:rPr>
          <w:rFonts w:ascii="Arial" w:hAnsi="Arial" w:hint="cs"/>
          <w:b/>
          <w:bCs/>
          <w:noProof w:val="0"/>
          <w:rtl/>
        </w:rPr>
        <w:t>על בסיס המפורט לעיל, אני קובעת כדלקמן:</w:t>
      </w:r>
    </w:p>
    <w:p w:rsidR="00A05EF8" w:rsidRDefault="00A05EF8" w:rsidP="003342EE">
      <w:pPr>
        <w:spacing w:line="360" w:lineRule="auto"/>
        <w:ind w:left="-284" w:hanging="425"/>
        <w:jc w:val="both"/>
        <w:rPr>
          <w:rFonts w:ascii="Arial" w:hAnsi="Arial"/>
          <w:noProof w:val="0"/>
          <w:rtl/>
        </w:rPr>
      </w:pPr>
    </w:p>
    <w:p w:rsidR="0045047A" w:rsidRDefault="00A05EF8" w:rsidP="00362217">
      <w:pPr>
        <w:pStyle w:val="ad"/>
        <w:numPr>
          <w:ilvl w:val="0"/>
          <w:numId w:val="2"/>
        </w:numPr>
        <w:spacing w:line="360" w:lineRule="auto"/>
        <w:ind w:left="283"/>
        <w:jc w:val="both"/>
        <w:rPr>
          <w:rFonts w:ascii="Arial" w:hAnsi="Arial"/>
          <w:noProof w:val="0"/>
        </w:rPr>
      </w:pPr>
      <w:r w:rsidRPr="003342EE">
        <w:rPr>
          <w:rFonts w:ascii="Arial" w:hAnsi="Arial" w:hint="cs"/>
          <w:noProof w:val="0"/>
          <w:rtl/>
        </w:rPr>
        <w:t xml:space="preserve">סכום המזונות הזמניים יופחת מסך של 1,200 ₪ (קרן) לכל קטין, לסך של </w:t>
      </w:r>
      <w:r w:rsidR="00362217">
        <w:rPr>
          <w:rFonts w:ascii="Arial" w:hAnsi="Arial" w:hint="cs"/>
          <w:noProof w:val="0"/>
          <w:rtl/>
        </w:rPr>
        <w:t>750</w:t>
      </w:r>
      <w:r w:rsidRPr="003342EE">
        <w:rPr>
          <w:rFonts w:ascii="Arial" w:hAnsi="Arial" w:hint="cs"/>
          <w:noProof w:val="0"/>
          <w:rtl/>
        </w:rPr>
        <w:t xml:space="preserve"> ₪ (קרן) לכל קטין.</w:t>
      </w:r>
      <w:r w:rsidR="00D2161F" w:rsidRPr="003342EE">
        <w:rPr>
          <w:rFonts w:ascii="Arial" w:hAnsi="Arial" w:hint="cs"/>
          <w:noProof w:val="0"/>
          <w:rtl/>
        </w:rPr>
        <w:t xml:space="preserve"> לאמור, הפחתה השיעור </w:t>
      </w:r>
      <w:r w:rsidR="00362217">
        <w:rPr>
          <w:rFonts w:ascii="Arial" w:hAnsi="Arial" w:hint="cs"/>
          <w:noProof w:val="0"/>
          <w:rtl/>
        </w:rPr>
        <w:t>450</w:t>
      </w:r>
      <w:r w:rsidR="00D2161F" w:rsidRPr="003342EE">
        <w:rPr>
          <w:rFonts w:ascii="Arial" w:hAnsi="Arial" w:hint="cs"/>
          <w:noProof w:val="0"/>
          <w:rtl/>
        </w:rPr>
        <w:t xml:space="preserve"> ₪ ממזונות כל אחד מהקטינים.</w:t>
      </w:r>
      <w:r w:rsidRPr="003342EE">
        <w:rPr>
          <w:rFonts w:ascii="Arial" w:hAnsi="Arial" w:hint="cs"/>
          <w:noProof w:val="0"/>
          <w:rtl/>
        </w:rPr>
        <w:t xml:space="preserve"> </w:t>
      </w:r>
    </w:p>
    <w:p w:rsidR="0045047A" w:rsidRDefault="0045047A" w:rsidP="0045047A">
      <w:pPr>
        <w:pStyle w:val="ad"/>
        <w:spacing w:line="360" w:lineRule="auto"/>
        <w:ind w:left="283"/>
        <w:jc w:val="both"/>
        <w:rPr>
          <w:rFonts w:ascii="Arial" w:hAnsi="Arial"/>
          <w:noProof w:val="0"/>
        </w:rPr>
      </w:pPr>
    </w:p>
    <w:p w:rsidR="00D2161F" w:rsidRPr="003342EE" w:rsidRDefault="00A05EF8" w:rsidP="00362217">
      <w:pPr>
        <w:pStyle w:val="ad"/>
        <w:numPr>
          <w:ilvl w:val="0"/>
          <w:numId w:val="2"/>
        </w:numPr>
        <w:spacing w:line="360" w:lineRule="auto"/>
        <w:ind w:left="283"/>
        <w:jc w:val="both"/>
        <w:rPr>
          <w:rFonts w:ascii="Arial" w:hAnsi="Arial"/>
          <w:noProof w:val="0"/>
          <w:rtl/>
        </w:rPr>
      </w:pPr>
      <w:r w:rsidRPr="003342EE">
        <w:rPr>
          <w:rFonts w:ascii="Arial" w:hAnsi="Arial" w:hint="cs"/>
          <w:noProof w:val="0"/>
          <w:rtl/>
        </w:rPr>
        <w:t>לשם נוחות החישוב אני קובעת כי מועד ההפחתה עבור שני הקטינים גם יחד הוא מחודש 11</w:t>
      </w:r>
      <w:r w:rsidR="00D2161F" w:rsidRPr="003342EE">
        <w:rPr>
          <w:rFonts w:ascii="Arial" w:hAnsi="Arial" w:hint="cs"/>
          <w:noProof w:val="0"/>
          <w:rtl/>
        </w:rPr>
        <w:t>/2023 (כולל).</w:t>
      </w:r>
    </w:p>
    <w:p w:rsidR="00D2161F" w:rsidRDefault="00D2161F" w:rsidP="009D3A02">
      <w:pPr>
        <w:spacing w:line="360" w:lineRule="auto"/>
        <w:ind w:left="283" w:hanging="425"/>
        <w:jc w:val="both"/>
        <w:rPr>
          <w:rFonts w:ascii="Arial" w:hAnsi="Arial"/>
          <w:noProof w:val="0"/>
          <w:rtl/>
        </w:rPr>
      </w:pPr>
    </w:p>
    <w:p w:rsidR="00D2161F" w:rsidRDefault="00D2161F" w:rsidP="009D3A02">
      <w:pPr>
        <w:pStyle w:val="ad"/>
        <w:numPr>
          <w:ilvl w:val="0"/>
          <w:numId w:val="2"/>
        </w:numPr>
        <w:spacing w:line="360" w:lineRule="auto"/>
        <w:ind w:left="283"/>
        <w:jc w:val="both"/>
        <w:rPr>
          <w:rFonts w:ascii="Arial" w:hAnsi="Arial"/>
          <w:noProof w:val="0"/>
        </w:rPr>
      </w:pPr>
      <w:r w:rsidRPr="003342EE">
        <w:rPr>
          <w:rFonts w:ascii="Arial" w:hAnsi="Arial" w:hint="cs"/>
          <w:noProof w:val="0"/>
          <w:rtl/>
        </w:rPr>
        <w:t>הסכום המופחת יהיה צמוד למדד המחירים לצרכן שפורסם בחודש 11/2023.</w:t>
      </w:r>
    </w:p>
    <w:p w:rsidR="009D3A02" w:rsidRPr="009D3A02" w:rsidRDefault="009D3A02" w:rsidP="009D3A02">
      <w:pPr>
        <w:pStyle w:val="ad"/>
        <w:rPr>
          <w:rFonts w:ascii="Arial" w:hAnsi="Arial"/>
          <w:noProof w:val="0"/>
          <w:rtl/>
        </w:rPr>
      </w:pPr>
    </w:p>
    <w:p w:rsidR="009D3A02" w:rsidRDefault="009D3A02" w:rsidP="00E45F2F">
      <w:pPr>
        <w:pStyle w:val="ad"/>
        <w:numPr>
          <w:ilvl w:val="0"/>
          <w:numId w:val="2"/>
        </w:numPr>
        <w:spacing w:line="360" w:lineRule="auto"/>
        <w:ind w:left="283"/>
        <w:jc w:val="both"/>
        <w:rPr>
          <w:rFonts w:ascii="Arial" w:hAnsi="Arial"/>
          <w:noProof w:val="0"/>
        </w:rPr>
      </w:pPr>
      <w:r>
        <w:rPr>
          <w:rFonts w:ascii="Arial" w:hAnsi="Arial" w:hint="cs"/>
          <w:noProof w:val="0"/>
          <w:rtl/>
        </w:rPr>
        <w:t xml:space="preserve">למעט השינוי האמור בשיעור המזונות, יתר ההוראות הנוגעות למזונות הקטינים ונקובות בהחלטה מיום </w:t>
      </w:r>
      <w:r w:rsidR="00E45F2F">
        <w:rPr>
          <w:rFonts w:ascii="Arial" w:hAnsi="Arial" w:hint="cs"/>
          <w:noProof w:val="0"/>
          <w:rtl/>
        </w:rPr>
        <w:t>10.1.21 ובהחלטות המשלימות שניתנו לאחריה, מוסיפות לעמוד</w:t>
      </w:r>
      <w:r w:rsidR="00D240A3">
        <w:rPr>
          <w:rFonts w:ascii="Arial" w:hAnsi="Arial" w:hint="cs"/>
          <w:noProof w:val="0"/>
          <w:rtl/>
        </w:rPr>
        <w:t xml:space="preserve"> בשלב זה</w:t>
      </w:r>
      <w:r w:rsidR="00E45F2F">
        <w:rPr>
          <w:rFonts w:ascii="Arial" w:hAnsi="Arial" w:hint="cs"/>
          <w:noProof w:val="0"/>
          <w:rtl/>
        </w:rPr>
        <w:t xml:space="preserve"> על כנן.</w:t>
      </w:r>
    </w:p>
    <w:p w:rsidR="00D240A3" w:rsidRPr="00D240A3" w:rsidRDefault="00D240A3" w:rsidP="00D240A3">
      <w:pPr>
        <w:pStyle w:val="ad"/>
        <w:rPr>
          <w:rFonts w:ascii="Arial" w:hAnsi="Arial"/>
          <w:noProof w:val="0"/>
          <w:rtl/>
        </w:rPr>
      </w:pPr>
    </w:p>
    <w:p w:rsidR="00D240A3" w:rsidRDefault="00D240A3" w:rsidP="00D240A3">
      <w:pPr>
        <w:pStyle w:val="ad"/>
        <w:numPr>
          <w:ilvl w:val="0"/>
          <w:numId w:val="2"/>
        </w:numPr>
        <w:spacing w:line="360" w:lineRule="auto"/>
        <w:ind w:left="283"/>
        <w:jc w:val="both"/>
        <w:rPr>
          <w:rFonts w:ascii="Arial" w:hAnsi="Arial"/>
          <w:b/>
          <w:bCs/>
          <w:noProof w:val="0"/>
        </w:rPr>
      </w:pPr>
      <w:r w:rsidRPr="00D240A3">
        <w:rPr>
          <w:rFonts w:ascii="Arial" w:hAnsi="Arial" w:hint="cs"/>
          <w:b/>
          <w:bCs/>
          <w:noProof w:val="0"/>
          <w:rtl/>
        </w:rPr>
        <w:t>נקבע לדיון ליום 27.2.25 שעה 10:00. תצהיר עדכני מטעם המשיבה, בפירוט הוצאות הקטינים</w:t>
      </w:r>
      <w:r>
        <w:rPr>
          <w:rFonts w:ascii="Arial" w:hAnsi="Arial" w:hint="cs"/>
          <w:b/>
          <w:bCs/>
          <w:noProof w:val="0"/>
          <w:rtl/>
        </w:rPr>
        <w:t xml:space="preserve"> וכן אסמכתאות עדכניות בנוגע לגובה הקצבאות להן זכאים הקטינים והשימוש בהן</w:t>
      </w:r>
      <w:r w:rsidRPr="00D240A3">
        <w:rPr>
          <w:rFonts w:ascii="Arial" w:hAnsi="Arial" w:hint="cs"/>
          <w:b/>
          <w:bCs/>
          <w:noProof w:val="0"/>
          <w:rtl/>
        </w:rPr>
        <w:t xml:space="preserve">, יוגש עד 7 ימים קודם למועד הדיון שנקבע. </w:t>
      </w:r>
    </w:p>
    <w:p w:rsidR="00D240A3" w:rsidRPr="00D240A3" w:rsidRDefault="00D240A3" w:rsidP="00D240A3">
      <w:pPr>
        <w:pStyle w:val="ad"/>
        <w:rPr>
          <w:rFonts w:ascii="Arial" w:hAnsi="Arial"/>
          <w:b/>
          <w:bCs/>
          <w:noProof w:val="0"/>
          <w:rtl/>
        </w:rPr>
      </w:pPr>
    </w:p>
    <w:p w:rsidR="00D240A3" w:rsidRPr="00D240A3" w:rsidRDefault="00D240A3" w:rsidP="00E45F2F">
      <w:pPr>
        <w:pStyle w:val="ad"/>
        <w:numPr>
          <w:ilvl w:val="0"/>
          <w:numId w:val="2"/>
        </w:numPr>
        <w:spacing w:line="360" w:lineRule="auto"/>
        <w:ind w:left="283"/>
        <w:jc w:val="both"/>
        <w:rPr>
          <w:rFonts w:ascii="Arial" w:hAnsi="Arial"/>
          <w:b/>
          <w:bCs/>
          <w:noProof w:val="0"/>
          <w:rtl/>
        </w:rPr>
      </w:pPr>
      <w:r>
        <w:rPr>
          <w:rFonts w:ascii="Arial" w:hAnsi="Arial" w:hint="cs"/>
          <w:b/>
          <w:bCs/>
          <w:noProof w:val="0"/>
          <w:rtl/>
        </w:rPr>
        <w:t xml:space="preserve">בד בבד משוריין דיון באותו המועד גם בענייני הקטינים, ככל והדבר יידרש. </w:t>
      </w:r>
    </w:p>
    <w:p w:rsidR="00D2161F" w:rsidRDefault="00D2161F" w:rsidP="009D3A02">
      <w:pPr>
        <w:spacing w:line="360" w:lineRule="auto"/>
        <w:ind w:left="283" w:hanging="425"/>
        <w:jc w:val="both"/>
        <w:rPr>
          <w:rFonts w:ascii="Arial" w:hAnsi="Arial"/>
          <w:noProof w:val="0"/>
          <w:rtl/>
        </w:rPr>
      </w:pPr>
    </w:p>
    <w:p w:rsidR="00D2161F" w:rsidRPr="003342EE" w:rsidRDefault="00D2161F" w:rsidP="009D3A02">
      <w:pPr>
        <w:pStyle w:val="ad"/>
        <w:numPr>
          <w:ilvl w:val="0"/>
          <w:numId w:val="2"/>
        </w:numPr>
        <w:spacing w:line="360" w:lineRule="auto"/>
        <w:ind w:left="283"/>
        <w:jc w:val="both"/>
        <w:rPr>
          <w:rFonts w:ascii="Arial" w:hAnsi="Arial"/>
          <w:noProof w:val="0"/>
          <w:rtl/>
        </w:rPr>
      </w:pPr>
      <w:r w:rsidRPr="003342EE">
        <w:rPr>
          <w:rFonts w:ascii="Arial" w:hAnsi="Arial" w:hint="cs"/>
          <w:noProof w:val="0"/>
          <w:rtl/>
        </w:rPr>
        <w:t>אין צו להוצאות.</w:t>
      </w:r>
    </w:p>
    <w:p w:rsidR="003342EE" w:rsidRDefault="003342EE" w:rsidP="003342EE">
      <w:pPr>
        <w:spacing w:line="360" w:lineRule="auto"/>
        <w:ind w:left="-284" w:hanging="425"/>
        <w:jc w:val="both"/>
        <w:rPr>
          <w:rFonts w:ascii="Arial" w:hAnsi="Arial"/>
          <w:noProof w:val="0"/>
          <w:rtl/>
        </w:rPr>
      </w:pPr>
    </w:p>
    <w:p w:rsidR="00694556" w:rsidRDefault="003342EE" w:rsidP="00D240A3">
      <w:pPr>
        <w:pStyle w:val="ad"/>
        <w:spacing w:line="360" w:lineRule="auto"/>
        <w:ind w:left="-284"/>
        <w:jc w:val="both"/>
        <w:rPr>
          <w:rFonts w:ascii="Arial" w:hAnsi="Arial"/>
          <w:noProof w:val="0"/>
          <w:rtl/>
        </w:rPr>
      </w:pPr>
      <w:r w:rsidRPr="00E45F2F">
        <w:rPr>
          <w:rFonts w:ascii="Arial" w:hAnsi="Arial" w:hint="cs"/>
          <w:b/>
          <w:bCs/>
          <w:noProof w:val="0"/>
          <w:rtl/>
        </w:rPr>
        <w:t>המזכירות תמציא את ההחלטה לצדדים</w:t>
      </w:r>
      <w:r w:rsidR="00D240A3">
        <w:rPr>
          <w:rFonts w:ascii="Arial" w:hAnsi="Arial" w:hint="cs"/>
          <w:b/>
          <w:bCs/>
          <w:noProof w:val="0"/>
          <w:rtl/>
        </w:rPr>
        <w:t>, לאפוט' לדין וללשכת הרווחה</w:t>
      </w:r>
      <w:r w:rsidRPr="00E45F2F">
        <w:rPr>
          <w:rFonts w:ascii="Arial" w:hAnsi="Arial" w:hint="cs"/>
          <w:b/>
          <w:bCs/>
          <w:noProof w:val="0"/>
          <w:rtl/>
        </w:rPr>
        <w:t>.</w:t>
      </w:r>
    </w:p>
    <w:p w:rsidR="003342EE" w:rsidRPr="00DE1E7D" w:rsidRDefault="003342EE">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נובמבר 2024</w:t>
          </w:r>
        </w:sdtContent>
      </w:sdt>
      <w:r w:rsidR="00005C8B">
        <w:rPr>
          <w:rFonts w:ascii="Arial" w:hAnsi="Arial"/>
          <w:noProof w:val="0"/>
          <w:rtl/>
        </w:rPr>
        <w:t>, בהעדר הצדדים.</w:t>
      </w:r>
    </w:p>
    <w:p w:rsidR="00C43648" w:rsidRDefault="001D5F9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52214226"/>
        </w:sdtPr>
        <w:sdtEndPr/>
        <w:sdtContent>
          <w:r w:rsidR="0039045B">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CD4AD8">
      <w:headerReference w:type="default" r:id="rId11"/>
      <w:footerReference w:type="default" r:id="rId12"/>
      <w:pgSz w:w="11907" w:h="16840" w:code="9"/>
      <w:pgMar w:top="454" w:right="1701" w:bottom="1135"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F95" w:rsidRDefault="001D5F95">
      <w:r>
        <w:separator/>
      </w:r>
    </w:p>
  </w:endnote>
  <w:endnote w:type="continuationSeparator" w:id="0">
    <w:p w:rsidR="001D5F95" w:rsidRDefault="001D5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6442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64424">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F95" w:rsidRDefault="001D5F95">
      <w:r>
        <w:separator/>
      </w:r>
    </w:p>
  </w:footnote>
  <w:footnote w:type="continuationSeparator" w:id="0">
    <w:p w:rsidR="001D5F95" w:rsidRDefault="001D5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59"/>
      <w:gridCol w:w="354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D5F95" w:rsidP="004763EE">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32040-11-20</w:t>
              </w:r>
            </w:sdtContent>
          </w:sdt>
          <w:r w:rsidR="00005C8B">
            <w:rPr>
              <w:b/>
              <w:bCs/>
              <w:noProof w:val="0"/>
              <w:sz w:val="26"/>
              <w:szCs w:val="26"/>
              <w:rtl/>
            </w:rPr>
            <w:t xml:space="preserve"> </w:t>
          </w:r>
          <w:sdt>
            <w:sdtPr>
              <w:rPr>
                <w:rtl/>
              </w:rPr>
              <w:alias w:val="1172"/>
              <w:tag w:val="1172"/>
              <w:id w:val="-595170033"/>
              <w:text w:multiLine="1"/>
            </w:sdtPr>
            <w:sdtEndPr/>
            <w:sdtContent>
              <w:r w:rsidR="004763EE">
                <w:rPr>
                  <w:rFonts w:hint="cs"/>
                  <w:b/>
                  <w:bCs/>
                  <w:noProof w:val="0"/>
                  <w:sz w:val="26"/>
                  <w:szCs w:val="26"/>
                  <w:rtl/>
                </w:rPr>
                <w:t>אלמוני</w:t>
              </w:r>
              <w:r w:rsidR="00064651">
                <w:rPr>
                  <w:b/>
                  <w:bCs/>
                  <w:noProof w:val="0"/>
                  <w:sz w:val="26"/>
                  <w:szCs w:val="26"/>
                  <w:rtl/>
                </w:rPr>
                <w:t xml:space="preserve"> נ' </w:t>
              </w:r>
              <w:r w:rsidR="004763EE">
                <w:rPr>
                  <w:rFonts w:hint="cs"/>
                  <w:b/>
                  <w:bCs/>
                  <w:noProof w:val="0"/>
                  <w:sz w:val="26"/>
                  <w:szCs w:val="26"/>
                  <w:rtl/>
                </w:rPr>
                <w:t>אלמונית</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1625E9" w:rsidRDefault="001625E9" w:rsidP="001625E9">
          <w:pPr>
            <w:tabs>
              <w:tab w:val="left" w:pos="4609"/>
            </w:tabs>
            <w:rPr>
              <w:sz w:val="26"/>
              <w:szCs w:val="26"/>
              <w:rtl/>
            </w:rPr>
          </w:pPr>
          <w:r>
            <w:rPr>
              <w:sz w:val="26"/>
              <w:szCs w:val="26"/>
              <w:rtl/>
            </w:rPr>
            <w:tab/>
          </w:r>
          <w:r w:rsidRPr="001625E9">
            <w:rPr>
              <w:rFonts w:hint="cs"/>
              <w:sz w:val="26"/>
              <w:szCs w:val="26"/>
              <w:rtl/>
            </w:rPr>
            <w:t>מספר בקשות : 72, 82, 85</w:t>
          </w:r>
          <w:r>
            <w:rPr>
              <w:rFonts w:hint="cs"/>
              <w:sz w:val="26"/>
              <w:szCs w:val="26"/>
              <w:rtl/>
            </w:rPr>
            <w:t>, 87, 88</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E00F17"/>
    <w:multiLevelType w:val="hybridMultilevel"/>
    <w:tmpl w:val="93325AB0"/>
    <w:lvl w:ilvl="0" w:tplc="837A5A24">
      <w:start w:val="1"/>
      <w:numFmt w:val="hebrew1"/>
      <w:lvlText w:val="%1."/>
      <w:lvlJc w:val="center"/>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782BC4"/>
    <w:multiLevelType w:val="hybridMultilevel"/>
    <w:tmpl w:val="8E0A8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86492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864922&amp;lt;/CaseID&amp;gt;_x000d__x000a_        &amp;lt;CaseMonth&amp;gt;11&amp;lt;/CaseMonth&amp;gt;_x000d__x000a_        &amp;lt;CaseYear&amp;gt;2020&amp;lt;/CaseYear&amp;gt;_x000d__x000a_        &amp;lt;CaseNumber&amp;gt;32040&amp;lt;/CaseNumber&amp;gt;_x000d__x000a_        &amp;lt;NumeratorGroupID&amp;gt;1&amp;lt;/NumeratorGroupID&amp;gt;_x000d__x000a_        &amp;lt;CaseName&amp;gt;מועטי נ&amp;#39; מאיר חי&amp;lt;/CaseName&amp;gt;_x000d__x000a_        &amp;lt;CourtID&amp;gt;26&amp;lt;/CourtID&amp;gt;_x000d__x000a_        &amp;lt;CaseTypeID&amp;gt;10262&amp;lt;/CaseTypeID&amp;gt;_x000d__x000a_        &amp;lt;CaseInterestID&amp;gt;10118&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2040-11-20&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20-11-12T11:01: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864922&amp;lt;/CaseID&amp;gt;_x000d__x000a_        &amp;lt;CaseMonth&amp;gt;11&amp;lt;/CaseMonth&amp;gt;_x000d__x000a_        &amp;lt;CaseYear&amp;gt;2020&amp;lt;/CaseYear&amp;gt;_x000d__x000a_        &amp;lt;CaseNumber&amp;gt;32040&amp;lt;/CaseNumber&amp;gt;_x000d__x000a_        &amp;lt;NumeratorGroupID&amp;gt;1&amp;lt;/NumeratorGroupID&amp;gt;_x000d__x000a_        &amp;lt;CaseName&amp;gt;מועטי נ&amp;#39; מאיר חי&amp;lt;/CaseName&amp;gt;_x000d__x000a_        &amp;lt;CourtID&amp;gt;26&amp;lt;/CourtID&amp;gt;_x000d__x000a_        &amp;lt;CaseTypeID&amp;gt;10262&amp;lt;/CaseTypeID&amp;gt;_x000d__x000a_        &amp;lt;CaseInterestID&amp;gt;10118&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2040-11-20&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142&amp;lt;/CaseNextDeterminingTask&amp;gt;_x000d__x000a_        &amp;lt;CaseOpenDate&amp;gt;2020-11-12T11:01: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170374&amp;lt;/DecisionID&amp;gt;_x000d__x000a_        &amp;lt;DecisionNumber&amp;gt;72&amp;lt;/DecisionNumber&amp;gt;_x000d__x000a_        &amp;lt;DecisionName&amp;gt;החלטה על בקשה של נתבע 1 בקשה לביטול דמי מזונות הקטינים בשל קבלת קיצבת נכות בעבור שני הקטינים&amp;lt;/DecisionName&amp;gt;_x000d__x000a_        &amp;lt;DecisionStatusID&amp;gt;1&amp;lt;/DecisionStatusID&amp;gt;_x000d__x000a_        &amp;lt;DecisionStatusChangeDate&amp;gt;2024-11-24T17:56:34.713+02:00&amp;lt;/DecisionStatusChangeDate&amp;gt;_x000d__x000a_        &amp;lt;DecisionSignatureDate&amp;gt;2024-11-21T12:08:36.373+02:00&amp;lt;/DecisionSignatureDate&amp;gt;_x000d__x000a_        &amp;lt;DecisionSignatureUserID&amp;gt;033554098@GOV.IL&amp;lt;/DecisionSignatureUserID&amp;gt;_x000d__x000a_        &amp;lt;DecisionCreateDate&amp;gt;2024-11-20T08:48:32.487+02:00&amp;lt;/DecisionCreateDate&amp;gt;_x000d__x000a_        &amp;lt;DecisionChangeDate&amp;gt;2024-11-24T17:56:34.883+02:00&amp;lt;/DecisionChangeDate&amp;gt;_x000d__x000a_        &amp;lt;DecisionChangeUserID&amp;gt;03355409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119922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החלטה על בקשה של נתבע 1 בקשה לביטול דמי מזונות הקטינים בשל קבלת קיצבת נכות בעבור שני הקטינים&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4&amp;lt;/DecisionNumberInCase&amp;gt;_x000d__x000a_      &amp;lt;/dt_Decision&amp;gt;_x000d__x000a_      &amp;lt;dt_DecisionCase diffgr:id=&amp;quot;dt_DecisionCase1&amp;quot; msdata:rowOrder=&amp;quot;0&amp;quot;&amp;gt;_x000d__x000a_        &amp;lt;DecisionID&amp;gt;156170374&amp;lt;/DecisionID&amp;gt;_x000d__x000a_        &amp;lt;CaseID&amp;gt;77864922&amp;lt;/CaseID&amp;gt;_x000d__x000a_        &amp;lt;IsOriginal&amp;gt;true&amp;lt;/IsOriginal&amp;gt;_x000d__x000a_        &amp;lt;IsDeleted&amp;gt;false&amp;lt;/IsDeleted&amp;gt;_x000d__x000a_        &amp;lt;CaseName&amp;gt;מועטי נ&amp;#39; מאיר חי&amp;lt;/CaseName&amp;gt;_x000d__x000a_        &amp;lt;CaseDisplayIdentifier&amp;gt;32040-11-20 תלה&amp;quot;מ&amp;lt;/CaseDisplayIdentifier&amp;gt;_x000d__x000a_      &amp;lt;/dt_DecisionCase&amp;gt;_x000d__x000a_      &amp;lt;dt_DecisionMotion diffgr:id=&amp;quot;dt_DecisionMotion1&amp;quot; msdata:rowOrder=&amp;quot;0&amp;quot;&amp;gt;_x000d__x000a_        &amp;lt;DecisionID&amp;gt;156170374&amp;lt;/DecisionID&amp;gt;_x000d__x000a_        &amp;lt;MotionID&amp;gt;108400007&amp;lt;/MotionID&amp;gt;_x000d__x000a_        &amp;lt;IsOriginalMotion&amp;gt;true&amp;lt;/IsOriginalMotion&amp;gt;_x000d__x000a_        &amp;lt;MotionName&amp;gt;בקשה של נתבע 1 בקשה לביטול דמי מזונות הקטינים בשל קבלת קיצבת נכות בעבור שני הקטינים&amp;lt;/MotionName&amp;gt;_x000d__x000a_        &amp;lt;MotionOpenDate&amp;gt;2024-07-01T08:47:31.677+03:00&amp;lt;/MotionOpenDate&amp;gt;_x000d__x000a_        &amp;lt;CaseID&amp;gt;77864922&amp;lt;/CaseID&amp;gt;_x000d__x000a_        &amp;lt;CaseDisplayIdentifier&amp;gt;32040-11-20 תלה&amp;quot;מ&amp;lt;/CaseDisplayIdentifier&amp;gt;_x000d__x000a_        &amp;lt;ProcessNumber&amp;gt;72&amp;lt;/ProcessNumber&amp;gt;_x000d__x000a_        &amp;lt;ListOfProcessIds&amp;gt;72&amp;lt;/ListOfProcessIds&amp;gt;_x000d__x000a_      &amp;lt;/dt_DecisionMotion&amp;gt;_x000d__x000a_    &amp;lt;/DecisionDS&amp;gt;_x000d__x000a_  &amp;lt;/diffgr:diffgram&amp;gt;_x000d__x000a_&amp;lt;/DecisionDS&amp;gt;"/>
    <w:docVar w:name="DecisionID" w:val="156170374"/>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85FD5"/>
    <w:rsid w:val="000906FE"/>
    <w:rsid w:val="00096AF7"/>
    <w:rsid w:val="000B344B"/>
    <w:rsid w:val="000C3B0F"/>
    <w:rsid w:val="000C3B60"/>
    <w:rsid w:val="000E0DD2"/>
    <w:rsid w:val="000E3AF1"/>
    <w:rsid w:val="000F0BC8"/>
    <w:rsid w:val="000F0DD6"/>
    <w:rsid w:val="001011D8"/>
    <w:rsid w:val="00106A39"/>
    <w:rsid w:val="00107E6D"/>
    <w:rsid w:val="0011194C"/>
    <w:rsid w:val="0011424C"/>
    <w:rsid w:val="00115992"/>
    <w:rsid w:val="001173C6"/>
    <w:rsid w:val="00122099"/>
    <w:rsid w:val="001367BC"/>
    <w:rsid w:val="00144D2A"/>
    <w:rsid w:val="0014653E"/>
    <w:rsid w:val="001625E9"/>
    <w:rsid w:val="00180519"/>
    <w:rsid w:val="00191C82"/>
    <w:rsid w:val="001A1BCD"/>
    <w:rsid w:val="001C4003"/>
    <w:rsid w:val="001D4DBF"/>
    <w:rsid w:val="001D5F95"/>
    <w:rsid w:val="001E75CA"/>
    <w:rsid w:val="001F2714"/>
    <w:rsid w:val="00224CA7"/>
    <w:rsid w:val="002265FF"/>
    <w:rsid w:val="00234943"/>
    <w:rsid w:val="0025210C"/>
    <w:rsid w:val="00271B56"/>
    <w:rsid w:val="0028443A"/>
    <w:rsid w:val="002906B7"/>
    <w:rsid w:val="002C344E"/>
    <w:rsid w:val="002C3F4A"/>
    <w:rsid w:val="002C7360"/>
    <w:rsid w:val="002D560E"/>
    <w:rsid w:val="002E75E9"/>
    <w:rsid w:val="002F5C78"/>
    <w:rsid w:val="002F655E"/>
    <w:rsid w:val="00307A6A"/>
    <w:rsid w:val="00307C40"/>
    <w:rsid w:val="00320433"/>
    <w:rsid w:val="003230C7"/>
    <w:rsid w:val="00327E50"/>
    <w:rsid w:val="003342EE"/>
    <w:rsid w:val="0033597A"/>
    <w:rsid w:val="00343D89"/>
    <w:rsid w:val="00362217"/>
    <w:rsid w:val="00362612"/>
    <w:rsid w:val="00364424"/>
    <w:rsid w:val="0036743F"/>
    <w:rsid w:val="003715DD"/>
    <w:rsid w:val="00381512"/>
    <w:rsid w:val="003823E0"/>
    <w:rsid w:val="0039045B"/>
    <w:rsid w:val="003A4521"/>
    <w:rsid w:val="003D1C8C"/>
    <w:rsid w:val="0040096C"/>
    <w:rsid w:val="00414F1F"/>
    <w:rsid w:val="0043125D"/>
    <w:rsid w:val="0043502B"/>
    <w:rsid w:val="004443AC"/>
    <w:rsid w:val="00444B02"/>
    <w:rsid w:val="0045047A"/>
    <w:rsid w:val="00451E28"/>
    <w:rsid w:val="00462C62"/>
    <w:rsid w:val="00465D36"/>
    <w:rsid w:val="004763EE"/>
    <w:rsid w:val="004C17EE"/>
    <w:rsid w:val="004C3E23"/>
    <w:rsid w:val="004C4BDF"/>
    <w:rsid w:val="004D1187"/>
    <w:rsid w:val="004D3AA0"/>
    <w:rsid w:val="004E1987"/>
    <w:rsid w:val="004E2E15"/>
    <w:rsid w:val="004E6E3C"/>
    <w:rsid w:val="00520898"/>
    <w:rsid w:val="00520FEC"/>
    <w:rsid w:val="00523621"/>
    <w:rsid w:val="00524986"/>
    <w:rsid w:val="005268F6"/>
    <w:rsid w:val="00534284"/>
    <w:rsid w:val="00547DB7"/>
    <w:rsid w:val="00582C44"/>
    <w:rsid w:val="0059527E"/>
    <w:rsid w:val="00596B01"/>
    <w:rsid w:val="005D69A7"/>
    <w:rsid w:val="005F119E"/>
    <w:rsid w:val="005F4F09"/>
    <w:rsid w:val="005F5A38"/>
    <w:rsid w:val="00602D54"/>
    <w:rsid w:val="0061431B"/>
    <w:rsid w:val="00622BAA"/>
    <w:rsid w:val="006306CF"/>
    <w:rsid w:val="006315AA"/>
    <w:rsid w:val="00644E9A"/>
    <w:rsid w:val="00651333"/>
    <w:rsid w:val="00666079"/>
    <w:rsid w:val="00671BD5"/>
    <w:rsid w:val="006805C1"/>
    <w:rsid w:val="00686C21"/>
    <w:rsid w:val="006931C1"/>
    <w:rsid w:val="00694556"/>
    <w:rsid w:val="006A6761"/>
    <w:rsid w:val="006C30C5"/>
    <w:rsid w:val="006C4820"/>
    <w:rsid w:val="006C511C"/>
    <w:rsid w:val="006D3B31"/>
    <w:rsid w:val="006E0D96"/>
    <w:rsid w:val="006E1A53"/>
    <w:rsid w:val="006F56E6"/>
    <w:rsid w:val="006F680B"/>
    <w:rsid w:val="007025DC"/>
    <w:rsid w:val="00704EDA"/>
    <w:rsid w:val="007150DB"/>
    <w:rsid w:val="00721122"/>
    <w:rsid w:val="00740387"/>
    <w:rsid w:val="00743474"/>
    <w:rsid w:val="00753019"/>
    <w:rsid w:val="00754801"/>
    <w:rsid w:val="00761441"/>
    <w:rsid w:val="0079337A"/>
    <w:rsid w:val="00795365"/>
    <w:rsid w:val="007A351D"/>
    <w:rsid w:val="007B0234"/>
    <w:rsid w:val="007B7765"/>
    <w:rsid w:val="007C0093"/>
    <w:rsid w:val="007C0EBC"/>
    <w:rsid w:val="007C5BDD"/>
    <w:rsid w:val="007D45E3"/>
    <w:rsid w:val="007E6115"/>
    <w:rsid w:val="007F4609"/>
    <w:rsid w:val="00814468"/>
    <w:rsid w:val="008176A1"/>
    <w:rsid w:val="00820005"/>
    <w:rsid w:val="00844318"/>
    <w:rsid w:val="00855ADC"/>
    <w:rsid w:val="0086061C"/>
    <w:rsid w:val="00863F5D"/>
    <w:rsid w:val="00864626"/>
    <w:rsid w:val="00870890"/>
    <w:rsid w:val="00873602"/>
    <w:rsid w:val="00875D12"/>
    <w:rsid w:val="00881CCE"/>
    <w:rsid w:val="0088479D"/>
    <w:rsid w:val="00896889"/>
    <w:rsid w:val="00897DAF"/>
    <w:rsid w:val="008C5714"/>
    <w:rsid w:val="008D0BB2"/>
    <w:rsid w:val="008D10B2"/>
    <w:rsid w:val="00903896"/>
    <w:rsid w:val="00906F3D"/>
    <w:rsid w:val="0094424E"/>
    <w:rsid w:val="0094497A"/>
    <w:rsid w:val="00955642"/>
    <w:rsid w:val="009622DF"/>
    <w:rsid w:val="0096493F"/>
    <w:rsid w:val="00967DFF"/>
    <w:rsid w:val="009724AE"/>
    <w:rsid w:val="00994341"/>
    <w:rsid w:val="00996935"/>
    <w:rsid w:val="009D1A48"/>
    <w:rsid w:val="009D3A02"/>
    <w:rsid w:val="009E1CE7"/>
    <w:rsid w:val="009E4EA5"/>
    <w:rsid w:val="009F164B"/>
    <w:rsid w:val="009F323C"/>
    <w:rsid w:val="00A03019"/>
    <w:rsid w:val="00A04DC3"/>
    <w:rsid w:val="00A05EF8"/>
    <w:rsid w:val="00A3392B"/>
    <w:rsid w:val="00A345EA"/>
    <w:rsid w:val="00A43641"/>
    <w:rsid w:val="00A50B85"/>
    <w:rsid w:val="00A83726"/>
    <w:rsid w:val="00A85E34"/>
    <w:rsid w:val="00A94B64"/>
    <w:rsid w:val="00A96528"/>
    <w:rsid w:val="00AA3229"/>
    <w:rsid w:val="00AA7596"/>
    <w:rsid w:val="00AB5E52"/>
    <w:rsid w:val="00AC1527"/>
    <w:rsid w:val="00AC30D6"/>
    <w:rsid w:val="00AC3B02"/>
    <w:rsid w:val="00AC3B7B"/>
    <w:rsid w:val="00AC5209"/>
    <w:rsid w:val="00AE0E34"/>
    <w:rsid w:val="00AE1F49"/>
    <w:rsid w:val="00AE729E"/>
    <w:rsid w:val="00AE7752"/>
    <w:rsid w:val="00AF7FDA"/>
    <w:rsid w:val="00B046C6"/>
    <w:rsid w:val="00B5356E"/>
    <w:rsid w:val="00B70633"/>
    <w:rsid w:val="00B722E4"/>
    <w:rsid w:val="00B809AD"/>
    <w:rsid w:val="00B80CBD"/>
    <w:rsid w:val="00B86096"/>
    <w:rsid w:val="00B964D9"/>
    <w:rsid w:val="00BA0A7C"/>
    <w:rsid w:val="00BA517C"/>
    <w:rsid w:val="00BA7A89"/>
    <w:rsid w:val="00BB3D05"/>
    <w:rsid w:val="00BB73BE"/>
    <w:rsid w:val="00BC2D89"/>
    <w:rsid w:val="00BD48B8"/>
    <w:rsid w:val="00BD6531"/>
    <w:rsid w:val="00BE05B2"/>
    <w:rsid w:val="00BF1908"/>
    <w:rsid w:val="00C07F35"/>
    <w:rsid w:val="00C22D93"/>
    <w:rsid w:val="00C23458"/>
    <w:rsid w:val="00C31120"/>
    <w:rsid w:val="00C34482"/>
    <w:rsid w:val="00C43648"/>
    <w:rsid w:val="00C50A9F"/>
    <w:rsid w:val="00C51F1F"/>
    <w:rsid w:val="00C642FA"/>
    <w:rsid w:val="00C86BDF"/>
    <w:rsid w:val="00CB2F85"/>
    <w:rsid w:val="00CC1B6D"/>
    <w:rsid w:val="00CC7622"/>
    <w:rsid w:val="00CD4AD8"/>
    <w:rsid w:val="00CD608F"/>
    <w:rsid w:val="00CF6BB7"/>
    <w:rsid w:val="00D00F26"/>
    <w:rsid w:val="00D04AA4"/>
    <w:rsid w:val="00D2161F"/>
    <w:rsid w:val="00D240A3"/>
    <w:rsid w:val="00D27982"/>
    <w:rsid w:val="00D33B86"/>
    <w:rsid w:val="00D44968"/>
    <w:rsid w:val="00D53924"/>
    <w:rsid w:val="00D55D0C"/>
    <w:rsid w:val="00D742CA"/>
    <w:rsid w:val="00D96D8C"/>
    <w:rsid w:val="00DA14AF"/>
    <w:rsid w:val="00DA6649"/>
    <w:rsid w:val="00DC1259"/>
    <w:rsid w:val="00DC1BD2"/>
    <w:rsid w:val="00DC2571"/>
    <w:rsid w:val="00DC487C"/>
    <w:rsid w:val="00DE1E7D"/>
    <w:rsid w:val="00DE6BF6"/>
    <w:rsid w:val="00E04E84"/>
    <w:rsid w:val="00E1068A"/>
    <w:rsid w:val="00E25884"/>
    <w:rsid w:val="00E25B55"/>
    <w:rsid w:val="00E31C2B"/>
    <w:rsid w:val="00E45F2F"/>
    <w:rsid w:val="00E52DD2"/>
    <w:rsid w:val="00E5426A"/>
    <w:rsid w:val="00E54642"/>
    <w:rsid w:val="00E54CD9"/>
    <w:rsid w:val="00E54E03"/>
    <w:rsid w:val="00E55395"/>
    <w:rsid w:val="00E6114E"/>
    <w:rsid w:val="00E66452"/>
    <w:rsid w:val="00E73DA7"/>
    <w:rsid w:val="00E80CBE"/>
    <w:rsid w:val="00E962E3"/>
    <w:rsid w:val="00EB0327"/>
    <w:rsid w:val="00EB6C79"/>
    <w:rsid w:val="00EC37E9"/>
    <w:rsid w:val="00EE01D6"/>
    <w:rsid w:val="00F038D8"/>
    <w:rsid w:val="00F06995"/>
    <w:rsid w:val="00F13623"/>
    <w:rsid w:val="00F44D1D"/>
    <w:rsid w:val="00F84B6D"/>
    <w:rsid w:val="00F957E8"/>
    <w:rsid w:val="00FA311A"/>
    <w:rsid w:val="00FA5FDA"/>
    <w:rsid w:val="00FB6AB3"/>
    <w:rsid w:val="00FC47B0"/>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342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07180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5F87" w:rsidP="003E5F87">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8394C"/>
    <w:rsid w:val="000A4ACE"/>
    <w:rsid w:val="002A56A9"/>
    <w:rsid w:val="002D02C4"/>
    <w:rsid w:val="00345C9D"/>
    <w:rsid w:val="003E5F87"/>
    <w:rsid w:val="00405FEA"/>
    <w:rsid w:val="004745AE"/>
    <w:rsid w:val="0048651F"/>
    <w:rsid w:val="004D1FFE"/>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E5F8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גילה ברזילי נודלמן</FullName>
        <FirstName>גילה</FirstName>
        <LastName>ברזילי נודלמן</LastName>
        <PartyPropertyName/>
        <AuthenticationTypeAndNumber>מ.ר. 46799</AuthenticationTypeAndNumber>
        <RepresentatedOrRepresentativesNames>שני מועטי</RepresentatedOrRepresentativesNames>
        <RepresentatedOrRepresentativesCount>1</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276695462</CasePartyID>
        <PartyTypeID>2</PartyTypeID>
        <ActivityStatusID>1</ActivityStatusID>
        <PartyAliasID>20</PartyAliasID>
        <PartyAliasName>בא כוח תובעים</PartyAliasName>
        <LegalEntityID>12679244</LegalEntityID>
        <CaseLegalEntityID>132005657</CaseLegalEntityID>
        <AuthenticationTypeID>4</AuthenticationTypeID>
        <AuthenticationTypeName>מ.ר.</AuthenticationTypeName>
        <LegalEntityNumber>46799</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שער פלמר 1 חיפה דירה 229</FullAddress>
        <EmailAddress>gila.barzilay@gmail.com</EmailAddress>
        <MotionID>0</MotionID>
        <CasePleaID>0</CasePleaID>
        <LinkedCaseID>0</LinkedCaseID>
        <PartyID>1</PartyID>
        <CasePartyCategoryID>2</CasePartyCategoryID>
        <LegalEntityAddressID>82043467</LegalEntityAddressID>
        <LegalEntityEmailAddressID>68003986</LegalEntityEmailAddressID>
        <PleaTypeID>4</PleaTypeID>
        <LawyerOfficeName>משרד עו"ד גילה ברזילי נודלמן</LawyerOfficeName>
        <LawyerOfficeID>12679245</LawyerOfficeID>
        <GroupPartyAlias/>
        <IsConverted>false</IsConverted>
        <LegalEntityNameID>75487605</LegalEntityNameID>
        <RepresentatedNamesOfAssistant/>
        <LegalEntityTypeID>4</LegalEntityTypeID>
        <IsVerdictExists>false</IsVerdictExists>
        <IsAsirAzir>false</IsAsirAzir>
        <MainAndSecSpec/>
        <IsPublicationProhibited>false</IsPublicationProhibited>
        <PublicationProhibitedFullName>גילה ברזילי נודלמן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נועם אפשטיין</FullName>
        <FirstName>נועם</FirstName>
        <LastName>אפשטיין</LastName>
        <PartyPropertyName/>
        <AuthenticationTypeAndNumber>מ.ר. 18320</AuthenticationTypeAndNumber>
        <RepresentatedOrRepresentativesNames>אליצור מאיר חי</RepresentatedOrRepresentativesNames>
        <RepresentatedOrRepresentativesCount>1</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266773988</CasePartyID>
        <PartyTypeID>2</PartyTypeID>
        <ActivityStatusID>1</ActivityStatusID>
        <PartyAliasID>21</PartyAliasID>
        <PartyAliasName>בא כוח נתבעים</PartyAliasName>
        <LegalEntityID>381166</LegalEntityID>
        <CaseLegalEntityID>124463015</CaseLegalEntityID>
        <AuthenticationTypeID>4</AuthenticationTypeID>
        <AuthenticationTypeName>מ.ר.</AuthenticationTypeName>
        <LegalEntityNumber>18320</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שד' בן גוריון 63 קריית ביאליק ת.ד. 5552</FullAddress>
        <EmailAddress>noam27867@gmail.com</EmailAddress>
        <MotionID>0</MotionID>
        <CasePleaID>0</CasePleaID>
        <LinkedCaseID>0</LinkedCaseID>
        <PartyID>2</PartyID>
        <CasePartyCategoryID>2</CasePartyCategoryID>
        <LegalEntityAddressID>71014285</LegalEntityAddressID>
        <LegalEntityEmailAddressID>68016102</LegalEntityEmailAddressID>
        <PleaTypeID>4</PleaTypeID>
        <LawyerOfficeName>משרד עו"ד: נועם אפשטיין</LawyerOfficeName>
        <LawyerOfficeID>421810</LawyerOfficeID>
        <GroupPartyAlias/>
        <IsConverted>false</IsConverted>
        <LegalEntityNameID>2150</LegalEntityNameID>
        <RepresentatedNamesOfAssistant/>
        <LegalEntityTypeID>4</LegalEntityTypeID>
        <IsVerdictExists>false</IsVerdictExists>
        <IsAsirAzir>false</IsAsirAzir>
        <MainAndSecSpec/>
        <IsPublicationProhibited>false</IsPublicationProhibited>
        <PublicationProhibitedFullName>נועם אפשטיין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טוהר מועטי (קטין)</FullName>
        <FirstName>טוהר</FirstName>
        <LastName>מועטי</LastName>
        <PartyPropertyID>2</PartyPropertyID>
        <PartyPropertyName/>
        <AuthenticationTypeAndNumber>ת"ז 221769383</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218668405</CasePartyID>
        <PartyTypeID>3</PartyTypeID>
        <ActivityStatusID>1</ActivityStatusID>
        <LegalEntityID>79354914</LegalEntityID>
        <CaseLegalEntityID>113057669</CaseLegalEntityID>
        <AssistantRoleID>24</AssistantRoleID>
        <AuthenticationTypeID>1</AuthenticationTypeID>
        <AuthenticationTypeName>ת"ז</AuthenticationTypeName>
        <LegalEntityNumber>221769383</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
        <MotionID>0</MotionID>
        <CasePleaID>0</CasePleaID>
        <FatherName>אליצור מאיר-חי</FatherName>
        <LinkedCaseID>0</LinkedCaseID>
        <PartyID>1</PartyID>
        <CasePartyCategoryID>2</CasePartyCategoryID>
        <PleaTypeID>4</PleaTypeID>
        <GroupPartyAlias/>
        <IsConverted>false</IsConverted>
        <LegalEntityRegisteredNameID>9315042</LegalEntityRegisteredNameID>
        <LegalEntityNameID>90483250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טוהר מועטי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אלישי מועטי (קטין)</FullName>
        <FirstName>אלישי</FirstName>
        <LastName>מועטי</LastName>
        <PartyPropertyID>2</PartyPropertyID>
        <PartyPropertyName/>
        <AuthenticationTypeAndNumber>ת"ז </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218668502</CasePartyID>
        <PartyTypeID>3</PartyTypeID>
        <ActivityStatusID>1</ActivityStatusID>
        <LegalEntityID>79354920</LegalEntityID>
        <CaseLegalEntityID>113057694</CaseLegalEntityID>
        <AssistantRoleID>24</AssistantRoleID>
        <AuthenticationTypeID>1</AuthenticationTypeID>
        <AuthenticationTypeName>ת"ז</AuthenticationTypeName>
        <IsMainPartyType>true</IsMainPartyType>
        <CaseDisplayIdentifier>32040-11-20</CaseDisplayIdentifier>
        <CaseTypeID>10262</CaseTypeID>
        <CaseTypeName>תביעה לאחר הסדר התדיינויות במשפחה (תלה"מ)</CaseTypeName>
        <CaseName>מועטי נ' מאיר חי</CaseName>
        <FullAddress/>
        <MotionID>0</MotionID>
        <CasePleaID>0</CasePleaID>
        <LinkedCaseID>0</LinkedCaseID>
        <PartyID>1</PartyID>
        <CasePartyCategoryID>2</CasePartyCategoryID>
        <PleaTypeID>4</PleaTypeID>
        <GroupPartyAlias/>
        <IsConverted>false</IsConverted>
        <LegalEntityNameID>90483261</LegalEntityNameID>
        <RepresentatedNamesOfAssistant/>
        <LegalEntityTypeID>1</LegalEntityTypeID>
        <IsVerdictExists>false</IsVerdictExists>
        <IsAsirAzir>false</IsAsirAzir>
        <MainAndSecSpec/>
        <IsPublicationProhibited>false</IsPublicationProhibited>
        <PublicationProhibitedFullName>אלישי מועטי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שירות בתי הסוהר - מחלקת האסיר</FullName>
        <LastName>שירות בתי הסוהר - מחלקת האסיר</LastName>
        <PartyPropertyName/>
        <AuthenticationTypeAndNumber>משרדי ממשלה 570000444</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251864159</CasePartyID>
        <PartyTypeID>3</PartyTypeID>
        <ActivityStatusID>1</ActivityStatusID>
        <LegalEntityID>12654735</LegalEntityID>
        <CaseLegalEntityID>123167286</CaseLegalEntityID>
        <AssistantRoleID>33</AssistantRoleID>
        <AuthenticationTypeID>13</AuthenticationTypeID>
        <AuthenticationTypeName>משרדי ממשלה</AuthenticationTypeName>
        <LegalEntityNumber>570000444</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
        <EmailAddress>m.asir@ips.gov.il</EmailAddress>
        <MotionID>0</MotionID>
        <CasePleaID>0</CasePleaID>
        <LinkedCaseID>0</LinkedCaseID>
        <PartyID>1</PartyID>
        <CasePartyCategoryID>2</CasePartyCategoryID>
        <LegalEntityEmailAddressID>68171024</LegalEntityEmailAddressID>
        <PleaTypeID>4</PleaTypeID>
        <GroupPartyAlias/>
        <IsConverted>false</IsConverted>
        <LegalEntityRegisteredNameID>4238211</LegalEntityRegisteredNameID>
        <RepresentatedNamesOfAssistant/>
        <LegalEntityTypeID>3</LegalEntityTypeID>
        <IsVerdictExists>false</IsVerdictExists>
        <IsAsirAzir>false</IsAsirAzir>
        <MainAndSecSpec/>
        <IsPublicationProhibited>false</IsPublicationProhibited>
        <PublicationProhibitedFullName>שירות בתי הסוהר - מחלקת האסיר</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255916433</CasePartyID>
        <PartyTypeID>3</PartyTypeID>
        <ActivityStatusID>1</ActivityStatusID>
        <LegalEntityID>7537325</LegalEntityID>
        <CaseLegalEntityID>124422365</CaseLegalEntityID>
        <AssistantRoleID>26</AssistantRoleID>
        <AuthenticationTypeID>13</AuthenticationTypeID>
        <AuthenticationTypeName>משרדי ממשלה</AuthenticationTypeName>
        <LegalEntityNumber>513442022</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ירון ואקנין</FullName>
        <FirstName>ירון</FirstName>
        <LastName>ואקנין</LastName>
        <PartyPropertyName/>
        <AuthenticationTypeAndNumber>ת"ז 034160671</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232302768</CasePartyID>
        <PartyTypeID>5</PartyTypeID>
        <ActivityStatusID>1</ActivityStatusID>
        <PartyAliasID>102</PartyAliasID>
        <PartyAliasName>מומחה בית משפט</PartyAliasName>
        <LegalEntityID>73443678</LegalEntityID>
        <CaseLegalEntityID>115103480</CaseLegalEntityID>
        <AuthenticationTypeID>1</AuthenticationTypeID>
        <AuthenticationTypeName>ת"ז</AuthenticationTypeName>
        <LegalEntityNumber>034160671</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דרך עכו 189 קריית מוצקין ת.ד. 915 קריית חיים</FullAddress>
        <EmailAddress>yaronvcpa@gmail.com</EmailAddress>
        <MotionID>0</MotionID>
        <CasePleaID>0</CasePleaID>
        <FatherName xml:space="preserve">        </FatherName>
        <LinkedCaseID>0</LinkedCaseID>
        <CasePartyCategoryID>1</CasePartyCategoryID>
        <LegalEntityAddressID>78160038</LegalEntityAddressID>
        <LegalEntityEmailAddressID>68019096</LegalEntityEmailAddressID>
        <PleaTypeID>4</PleaTypeID>
        <GroupPartyAlias/>
        <IsConverted>false</IsConverted>
        <LegalEntityNameID>78175838</LegalEntityNameID>
        <RepresentatedNamesOfAssistant/>
        <LegalEntityTypeID>6</LegalEntityTypeID>
        <IsVerdictExists>false</IsVerdictExists>
        <IsAsirAzir>false</IsAsirAzir>
        <MainAndSecSpec/>
        <IsPublicationProhibited>false</IsPublicationProhibited>
        <PublicationProhibitedFullName>ירון ואקנין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ירון ואקנין</FullName>
        <FirstName>ירון</FirstName>
        <LastName>ואקנין</LastName>
        <PartyPropertyName/>
        <AuthenticationTypeAndNumber>ת"ז </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225769014</CasePartyID>
        <PartyTypeID>5</PartyTypeID>
        <ActivityStatusID>1</ActivityStatusID>
        <PartyAliasID>102</PartyAliasID>
        <PartyAliasName>מומחה בית משפט</PartyAliasName>
        <LegalEntityID>79720637</LegalEntityID>
        <CaseLegalEntityID>115103592</CaseLegalEntityID>
        <AuthenticationTypeID>1</AuthenticationTypeID>
        <AuthenticationTypeName>ת"ז</AuthenticationTypeName>
        <IsMainPartyType>true</IsMainPartyType>
        <CaseDisplayIdentifier>32040-11-20</CaseDisplayIdentifier>
        <CaseTypeID>10262</CaseTypeID>
        <CaseTypeName>תביעה לאחר הסדר התדיינויות במשפחה (תלה"מ)</CaseTypeName>
        <CaseName>מועטי נ' מאיר חי</CaseName>
        <FullAddress>דרך עכו 189 קריית מוצקין </FullAddress>
        <MotionID>0</MotionID>
        <CasePleaID>0</CasePleaID>
        <LinkedCaseID>0</LinkedCaseID>
        <CasePartyCategoryID>1</CasePartyCategoryID>
        <LegalEntityAddressID>85122097</LegalEntityAddressID>
        <PleaTypeID>4</PleaTypeID>
        <GroupPartyAlias/>
        <IsConverted>false</IsConverted>
        <LegalEntityNameID>91293034</LegalEntityNameID>
        <RepresentatedNamesOfAssistant/>
        <LegalEntityTypeID>1</LegalEntityTypeID>
        <IsVerdictExists>false</IsVerdictExists>
        <IsAsirAzir>false</IsAsirAzir>
        <MainAndSecSpec/>
        <IsPublicationProhibited>false</IsPublicationProhibited>
        <PublicationProhibitedFullName>ירון ואקנין</PublicationProhibitedFullName>
      </CaseParties>
      <CaseParties>
        <PartyTypeName>צד</PartyTypeName>
        <ProceedingType>בקשות</ProceedingType>
        <PleaName>בקשה של נתבע 1 בקשה לביטול דמי מזונות הקטינים בשל קבלת קיצבת נכות בעבור שני הקטינים</PleaName>
        <PartyBelonging>צד א'</PartyBelonging>
        <RoleName>מבקש 1</RoleName>
        <IsSubProceeding>TRUE</IsSubProceeding>
        <FullName>אליצור מאיר חי</FullName>
        <FirstName>אליצור</FirstName>
        <LastName>מאיר חי</LastName>
        <PartyPropertyName/>
        <AuthenticationTypeAndNumber>ת"ז 301280285</AuthenticationTypeAndNumber>
        <RepresentatedOrRepresentativesNames>נועם אפשטיין</RepresentatedOrRepresentativesNames>
        <RepresentatedOrRepresentativesCount>1</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272116721</CasePartyID>
        <PartyTypeID>1</PartyTypeID>
        <ActivityStatusID>1</ActivityStatusID>
        <PartyAliasID>3</PartyAliasID>
        <PartyAliasName>מבקש</PartyAliasName>
        <OrdinalNumber>1</OrdinalNumber>
        <LegalEntityID>8667993</LegalEntityID>
        <CaseLegalEntityID>113057129</CaseLegalEntityID>
        <AuthenticationTypeID>1</AuthenticationTypeID>
        <AuthenticationTypeName>ת"ז</AuthenticationTypeName>
        <LegalEntityNumber>301280285</LegalEntityNumber>
        <IsMainPartyType>false</IsMainPartyType>
        <CaseDisplayIdentifier>32040-11-20</CaseDisplayIdentifier>
        <CaseTypeID>10262</CaseTypeID>
        <CaseTypeName>תביעה לאחר הסדר התדיינויות במשפחה (תלה"מ)</CaseTypeName>
        <CaseName>מועטי נ' מאיר חי</CaseName>
        <FullAddress>ההגנה 7/14 קריית ביאליק </FullAddress>
        <EmailAddress>Elizur2017@gmail.com</EmailAddress>
        <MotionID>108400007</MotionID>
        <CasePleaID>0</CasePleaID>
        <FatherName xml:space="preserve">        </FatherName>
        <LinkedCaseID>0</LinkedCaseID>
        <PartyID>1</PartyID>
        <CasePartyCategoryID>4</CasePartyCategoryID>
        <LegalEntityAddressID>87242658</LegalEntityAddressID>
        <LegalEntityEmailAddressID>68096837</LegalEntityEmailAddressID>
        <DrivingLicenseNumber>8850103</DrivingLicenseNumber>
        <PleaTypeID>60</PleaTypeID>
        <GroupPartyAlias>מבקשים</GroupPartyAlias>
        <IsConverted>false</IsConverted>
        <LegalEntityNameID>90483055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אליצור מאיר חי</PublicationProhibitedFullName>
      </CaseParties>
      <CaseParties>
        <PartyTypeName>צד</PartyTypeName>
        <ProceedingType>בקשות</ProceedingType>
        <PleaName>בקשה של נתבע 1 בקשה לביטול דמי מזונות הקטינים בשל קבלת קיצבת נכות בעבור שני הקטינים</PleaName>
        <PartyBelonging>צד ב'</PartyBelonging>
        <RoleName>משיב 1</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אילה פיילס-שרון</RepresentatedOrRepresentativesNames>
        <RepresentatedOrRepresentativesCount>1</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272116722</CasePartyID>
        <PartyTypeID>1</PartyTypeID>
        <ActivityStatusID>1</ActivityStatusID>
        <PartyAliasID>4</PartyAliasID>
        <PartyAliasName>משיב</PartyAliasName>
        <OrdinalNumber>1</OrdinalNumber>
        <LegalEntityID>7545341</LegalEntityID>
        <CaseLegalEntityID>113057130</CaseLegalEntityID>
        <AuthenticationTypeID>13</AuthenticationTypeID>
        <AuthenticationTypeName>משרדי ממשלה</AuthenticationTypeName>
        <LegalEntityNumber>513442037</LegalEntityNumber>
        <IsMainPartyType>false</IsMainPartyType>
        <CaseDisplayIdentifier>32040-11-20</CaseDisplayIdentifier>
        <CaseTypeID>10262</CaseTypeID>
        <CaseTypeName>תביעה לאחר הסדר התדיינויות במשפחה (תלה"מ)</CaseTypeName>
        <CaseName>מועטי נ' מאיר חי</CaseName>
        <FullAddress>ע"י פרקליטות המחוז ירושלים ..</FullAddress>
        <MotionID>108400007</MotionID>
        <CasePleaID>0</CasePleaID>
        <LinkedCaseID>0</LinkedCaseID>
        <PartyID>2</PartyID>
        <CasePartyCategoryID>4</CasePartyCategoryID>
        <LegalEntityAddressID>82082780</LegalEntity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218666768</CasePartyID>
        <PartyTypeID>2</PartyTypeID>
        <ActivityStatusID>1</ActivityStatusID>
        <PartyAliasID>23</PartyAliasID>
        <PartyAliasName>בא כוח משיבים</PartyAliasName>
        <OrdinalNumber>1</OrdinalNumber>
        <LegalEntityID>381905</LegalEntityID>
        <CaseLegalEntityID>113057131</CaseLegalEntityID>
        <AuthenticationTypeID>4</AuthenticationTypeID>
        <AuthenticationTypeName>מ.ר.</AuthenticationTypeName>
        <LegalEntityNumber>16222</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חיפה</FullName>
        <LastName>מחלקה לשרותים חברתיים - חיפה</LastName>
        <PartyPropertyName/>
        <AuthenticationTypeAndNumber>רשויות מקומיות 500298008</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218696965</CasePartyID>
        <PartyTypeID>3</PartyTypeID>
        <ActivityStatusID>1</ActivityStatusID>
        <OrdinalNumber>1</OrdinalNumber>
        <LegalEntityID>7526820</LegalEntityID>
        <CaseLegalEntityID>113065092</CaseLegalEntityID>
        <AssistantRoleID>16</AssistantRoleID>
        <AuthenticationTypeID>14</AuthenticationTypeID>
        <AuthenticationTypeName>רשויות מקומיות</AuthenticationTypeName>
        <LegalEntityNumber>500298008</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4</PleaTypeID>
        <GroupPartyAlias/>
        <IsConverted>false</IsConverted>
        <LegalEntityRegisteredNameID>394876</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 חיפה</PublicationProhibitedFullName>
      </CaseParties>
      <CaseParties>
        <PartyTypeName>צד</PartyTypeName>
        <ProceedingType>בקשות</ProceedingType>
        <PleaName>בקשה של נתבע 1 בקשה לביטול דמי מזונות הקטינים בשל קבלת קיצבת נכות בעבור שני הקטינים</PleaName>
        <PartyBelonging>צד ב'</PartyBelonging>
        <RoleName>משיב 2</RoleName>
        <IsSubProceeding>TRUE</IsSubProceeding>
        <FullName>שני מועטי</FullName>
        <FirstName>שני</FirstName>
        <LastName>מועטי</LastName>
        <PartyPropertyName/>
        <AuthenticationTypeAndNumber>ת"ז 200597987</AuthenticationTypeAndNumber>
        <RepresentatedOrRepresentativesNames>גילה ברזילי נודלמן</RepresentatedOrRepresentativesNames>
        <RepresentatedOrRepresentativesCount>1</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272116723</CasePartyID>
        <PartyTypeID>1</PartyTypeID>
        <ActivityStatusID>1</ActivityStatusID>
        <PartyAliasID>4</PartyAliasID>
        <PartyAliasName>משיב</PartyAliasName>
        <OrdinalNumber>2</OrdinalNumber>
        <LegalEntityID>78479667</LegalEntityID>
        <CaseLegalEntityID>113057127</CaseLegalEntityID>
        <AuthenticationTypeID>1</AuthenticationTypeID>
        <AuthenticationTypeName>ת"ז</AuthenticationTypeName>
        <LegalEntityNumber>200597987</LegalEntityNumber>
        <IsMainPartyType>false</IsMainPartyType>
        <CaseDisplayIdentifier>32040-11-20</CaseDisplayIdentifier>
        <CaseTypeID>10262</CaseTypeID>
        <CaseTypeName>תביעה לאחר הסדר התדיינויות במשפחה (תלה"מ)</CaseTypeName>
        <CaseName>מועטי נ' מאיר חי</CaseName>
        <FullAddress>הרב יינס 13/3 חיפה קריית שמואל</FullAddress>
        <MotionID>108400007</MotionID>
        <CasePleaID>0</CasePleaID>
        <FatherName>ראובן</FatherName>
        <LinkedCaseID>0</LinkedCaseID>
        <PartyID>2</PartyID>
        <CasePartyCategoryID>4</CasePartyCategoryID>
        <LegalEntityAddressID>90894012</LegalEntityAddressID>
        <PleaTypeID>60</PleaTypeID>
        <GroupPartyAlias>משיבים</GroupPartyAlias>
        <IsConverted>false</IsConverted>
        <LegalEntityRegisteredNameID>8851372</LegalEntityRegisteredNameID>
        <LegalEntityNameID>90483054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 מועטי</PublicationProhibitedFullName>
      </CaseParties>
    </CasePartiesSelectionDS>
    <DecisionName>החלטה</DecisionName>
    <CourtDisplayName>בית משפט לענייני משפחה בחיפה</CourtDisplayName>
    <IsCaseJudgePanel>false</IsCaseJudgePanel>
    <DecisionSignatureDate>2024-11-20T07:53:15.6773213+02:00</DecisionSignatureDate>
    <OpenCaseDate>2020-11-12T11:01:00+02:00</OpenCaseDate>
    <CaseFeeSum>0.000</CaseFeeSum>
    <DecisionTypeID>1</DecisionTypeID>
    <DecisionSignatureUserName>לירון זרבל- קדשאי</DecisionSignatureUserName>
    <MotionID>108400007</MotionID>
    <DecisionSignatureDateHebrew>2024-11-20T07:53:15.6773213+02:00</DecisionSignatureDateHebrew>
    <MotionNumber>72</MotionNumber>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מועטי נ' מאיר חי</CaseName>
    <DecisionNumberInCase>44</DecisionNumberInCase>
  </dt_Decision>
  <dt_DecisionCase>
    <DecisionID>0</DecisionID>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גילה ברזילי נודלמן</FullName>
        <FirstName>גילה</FirstName>
        <LastName>ברזילי נודלמן</LastName>
        <PartyPropertyName/>
        <AuthenticationTypeAndNumber>מ.ר. 46799</AuthenticationTypeAndNumber>
        <RepresentatedOrRepresentativesNames>שני מועטי</RepresentatedOrRepresentativesNames>
        <RepresentatedOrRepresentativesCount>1</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276695462</CasePartyID>
        <PartyTypeID>2</PartyTypeID>
        <ActivityStatusID>1</ActivityStatusID>
        <PartyAliasID>20</PartyAliasID>
        <PartyAliasName>בא כוח תובעים</PartyAliasName>
        <LegalEntityID>12679244</LegalEntityID>
        <CaseLegalEntityID>132005657</CaseLegalEntityID>
        <AuthenticationTypeID>4</AuthenticationTypeID>
        <AuthenticationTypeName>מ.ר.</AuthenticationTypeName>
        <LegalEntityNumber>46799</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שער פלמר 1 חיפה דירה 229</FullAddress>
        <EmailAddress>gila.barzilay@gmail.com</EmailAddress>
        <MotionID>0</MotionID>
        <CasePleaID>0</CasePleaID>
        <LinkedCaseID>0</LinkedCaseID>
        <PartyID>1</PartyID>
        <CasePartyCategoryID>2</CasePartyCategoryID>
        <LegalEntityAddressID>82043467</LegalEntityAddressID>
        <LegalEntityEmailAddressID>68003986</LegalEntityEmailAddressID>
        <PleaTypeID>4</PleaTypeID>
        <LawyerOfficeName>משרד עו"ד גילה ברזילי נודלמן</LawyerOfficeName>
        <LawyerOfficeID>12679245</LawyerOfficeID>
        <GroupPartyAlias/>
        <IsConverted>false</IsConverted>
        <LegalEntityNameID>75487605</LegalEntityNameID>
        <RepresentatedNamesOfAssistant/>
        <LegalEntityTypeID>4</LegalEntityTypeID>
        <IsVerdictExists>false</IsVerdictExists>
        <IsAsirAzir>false</IsAsirAzir>
        <MainAndSecSpec/>
        <IsPublicationProhibited>false</IsPublicationProhibited>
        <PublicationProhibitedFullName>גילה ברזילי נודלמן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נועם אפשטיין</FullName>
        <FirstName>נועם</FirstName>
        <LastName>אפשטיין</LastName>
        <PartyPropertyName/>
        <AuthenticationTypeAndNumber>מ.ר. 18320</AuthenticationTypeAndNumber>
        <RepresentatedOrRepresentativesNames>אליצור מאיר חי</RepresentatedOrRepresentativesNames>
        <RepresentatedOrRepresentativesCount>1</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266773988</CasePartyID>
        <PartyTypeID>2</PartyTypeID>
        <ActivityStatusID>1</ActivityStatusID>
        <PartyAliasID>21</PartyAliasID>
        <PartyAliasName>בא כוח נתבעים</PartyAliasName>
        <LegalEntityID>381166</LegalEntityID>
        <CaseLegalEntityID>124463015</CaseLegalEntityID>
        <AuthenticationTypeID>4</AuthenticationTypeID>
        <AuthenticationTypeName>מ.ר.</AuthenticationTypeName>
        <LegalEntityNumber>18320</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שד' בן גוריון 63 קריית ביאליק ת.ד. 5552</FullAddress>
        <EmailAddress>noam27867@gmail.com</EmailAddress>
        <MotionID>0</MotionID>
        <CasePleaID>0</CasePleaID>
        <LinkedCaseID>0</LinkedCaseID>
        <PartyID>2</PartyID>
        <CasePartyCategoryID>2</CasePartyCategoryID>
        <LegalEntityAddressID>71014285</LegalEntityAddressID>
        <LegalEntityEmailAddressID>68016102</LegalEntityEmailAddressID>
        <PleaTypeID>4</PleaTypeID>
        <LawyerOfficeName>משרד עו"ד: נועם אפשטיין</LawyerOfficeName>
        <LawyerOfficeID>421810</LawyerOfficeID>
        <GroupPartyAlias/>
        <IsConverted>false</IsConverted>
        <LegalEntityNameID>2150</LegalEntityNameID>
        <RepresentatedNamesOfAssistant/>
        <LegalEntityTypeID>4</LegalEntityTypeID>
        <IsVerdictExists>false</IsVerdictExists>
        <IsAsirAzir>false</IsAsirAzir>
        <MainAndSecSpec/>
        <IsPublicationProhibited>false</IsPublicationProhibited>
        <PublicationProhibitedFullName>נועם אפשטיין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טוהר מועטי (קטין)</FullName>
        <FirstName>טוהר</FirstName>
        <LastName>מועטי</LastName>
        <PartyPropertyID>2</PartyPropertyID>
        <PartyPropertyName/>
        <AuthenticationTypeAndNumber>ת"ז 221769383</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218668405</CasePartyID>
        <PartyTypeID>3</PartyTypeID>
        <ActivityStatusID>1</ActivityStatusID>
        <LegalEntityID>79354914</LegalEntityID>
        <CaseLegalEntityID>113057669</CaseLegalEntityID>
        <AssistantRoleID>24</AssistantRoleID>
        <AuthenticationTypeID>1</AuthenticationTypeID>
        <AuthenticationTypeName>ת"ז</AuthenticationTypeName>
        <LegalEntityNumber>221769383</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
        <MotionID>0</MotionID>
        <CasePleaID>0</CasePleaID>
        <FatherName>אליצור מאיר-חי</FatherName>
        <LinkedCaseID>0</LinkedCaseID>
        <PartyID>1</PartyID>
        <CasePartyCategoryID>2</CasePartyCategoryID>
        <PleaTypeID>4</PleaTypeID>
        <GroupPartyAlias/>
        <IsConverted>false</IsConverted>
        <LegalEntityRegisteredNameID>9315042</LegalEntityRegisteredNameID>
        <LegalEntityNameID>90483250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טוהר מועטי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אלישי מועטי (קטין)</FullName>
        <FirstName>אלישי</FirstName>
        <LastName>מועטי</LastName>
        <PartyPropertyID>2</PartyPropertyID>
        <PartyPropertyName/>
        <AuthenticationTypeAndNumber>ת"ז </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218668502</CasePartyID>
        <PartyTypeID>3</PartyTypeID>
        <ActivityStatusID>1</ActivityStatusID>
        <LegalEntityID>79354920</LegalEntityID>
        <CaseLegalEntityID>113057694</CaseLegalEntityID>
        <AssistantRoleID>24</AssistantRoleID>
        <AuthenticationTypeID>1</AuthenticationTypeID>
        <AuthenticationTypeName>ת"ז</AuthenticationTypeName>
        <IsMainPartyType>true</IsMainPartyType>
        <CaseDisplayIdentifier>32040-11-20</CaseDisplayIdentifier>
        <CaseTypeID>10262</CaseTypeID>
        <CaseTypeName>תביעה לאחר הסדר התדיינויות במשפחה (תלה"מ)</CaseTypeName>
        <CaseName>מועטי נ' מאיר חי</CaseName>
        <FullAddress/>
        <MotionID>0</MotionID>
        <CasePleaID>0</CasePleaID>
        <LinkedCaseID>0</LinkedCaseID>
        <PartyID>1</PartyID>
        <CasePartyCategoryID>2</CasePartyCategoryID>
        <PleaTypeID>4</PleaTypeID>
        <GroupPartyAlias/>
        <IsConverted>false</IsConverted>
        <LegalEntityNameID>90483261</LegalEntityNameID>
        <RepresentatedNamesOfAssistant/>
        <LegalEntityTypeID>1</LegalEntityTypeID>
        <IsVerdictExists>false</IsVerdictExists>
        <IsAsirAzir>false</IsAsirAzir>
        <MainAndSecSpec/>
        <IsPublicationProhibited>false</IsPublicationProhibited>
        <PublicationProhibitedFullName>אלישי מועטי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שירות בתי הסוהר - מחלקת האסיר</FullName>
        <LastName>שירות בתי הסוהר - מחלקת האסיר</LastName>
        <PartyPropertyName/>
        <AuthenticationTypeAndNumber>משרדי ממשלה 570000444</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251864159</CasePartyID>
        <PartyTypeID>3</PartyTypeID>
        <ActivityStatusID>1</ActivityStatusID>
        <LegalEntityID>12654735</LegalEntityID>
        <CaseLegalEntityID>123167286</CaseLegalEntityID>
        <AssistantRoleID>33</AssistantRoleID>
        <AuthenticationTypeID>13</AuthenticationTypeID>
        <AuthenticationTypeName>משרדי ממשלה</AuthenticationTypeName>
        <LegalEntityNumber>570000444</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
        <EmailAddress>m.asir@ips.gov.il</EmailAddress>
        <MotionID>0</MotionID>
        <CasePleaID>0</CasePleaID>
        <LinkedCaseID>0</LinkedCaseID>
        <PartyID>1</PartyID>
        <CasePartyCategoryID>2</CasePartyCategoryID>
        <LegalEntityEmailAddressID>68171024</LegalEntityEmailAddressID>
        <PleaTypeID>4</PleaTypeID>
        <GroupPartyAlias/>
        <IsConverted>false</IsConverted>
        <LegalEntityRegisteredNameID>4238211</LegalEntityRegisteredNameID>
        <RepresentatedNamesOfAssistant/>
        <LegalEntityTypeID>3</LegalEntityTypeID>
        <IsVerdictExists>false</IsVerdictExists>
        <IsAsirAzir>false</IsAsirAzir>
        <MainAndSecSpec/>
        <IsPublicationProhibited>false</IsPublicationProhibited>
        <PublicationProhibitedFullName>שירות בתי הסוהר - מחלקת האסיר</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255916433</CasePartyID>
        <PartyTypeID>3</PartyTypeID>
        <ActivityStatusID>1</ActivityStatusID>
        <LegalEntityID>7537325</LegalEntityID>
        <CaseLegalEntityID>124422365</CaseLegalEntityID>
        <AssistantRoleID>26</AssistantRoleID>
        <AuthenticationTypeID>13</AuthenticationTypeID>
        <AuthenticationTypeName>משרדי ממשלה</AuthenticationTypeName>
        <LegalEntityNumber>513442022</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ירון ואקנין</FullName>
        <FirstName>ירון</FirstName>
        <LastName>ואקנין</LastName>
        <PartyPropertyName/>
        <AuthenticationTypeAndNumber>ת"ז 034160671</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232302768</CasePartyID>
        <PartyTypeID>5</PartyTypeID>
        <ActivityStatusID>1</ActivityStatusID>
        <PartyAliasID>102</PartyAliasID>
        <PartyAliasName>מומחה בית משפט</PartyAliasName>
        <LegalEntityID>73443678</LegalEntityID>
        <CaseLegalEntityID>115103480</CaseLegalEntityID>
        <AuthenticationTypeID>1</AuthenticationTypeID>
        <AuthenticationTypeName>ת"ז</AuthenticationTypeName>
        <LegalEntityNumber>034160671</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דרך עכו 189 קריית מוצקין ת.ד. 915 קריית חיים</FullAddress>
        <EmailAddress>yaronvcpa@gmail.com</EmailAddress>
        <MotionID>0</MotionID>
        <CasePleaID>0</CasePleaID>
        <FatherName xml:space="preserve">        </FatherName>
        <LinkedCaseID>0</LinkedCaseID>
        <CasePartyCategoryID>1</CasePartyCategoryID>
        <LegalEntityAddressID>78160038</LegalEntityAddressID>
        <LegalEntityEmailAddressID>68019096</LegalEntityEmailAddressID>
        <PleaTypeID>4</PleaTypeID>
        <GroupPartyAlias/>
        <IsConverted>false</IsConverted>
        <LegalEntityNameID>78175838</LegalEntityNameID>
        <RepresentatedNamesOfAssistant/>
        <LegalEntityTypeID>6</LegalEntityTypeID>
        <IsVerdictExists>false</IsVerdictExists>
        <IsAsirAzir>false</IsAsirAzir>
        <MainAndSecSpec/>
        <IsPublicationProhibited>false</IsPublicationProhibited>
        <PublicationProhibitedFullName>ירון ואקנין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ירון ואקנין</FullName>
        <FirstName>ירון</FirstName>
        <LastName>ואקנין</LastName>
        <PartyPropertyName/>
        <AuthenticationTypeAndNumber>ת"ז </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225769014</CasePartyID>
        <PartyTypeID>5</PartyTypeID>
        <ActivityStatusID>1</ActivityStatusID>
        <PartyAliasID>102</PartyAliasID>
        <PartyAliasName>מומחה בית משפט</PartyAliasName>
        <LegalEntityID>79720637</LegalEntityID>
        <CaseLegalEntityID>115103592</CaseLegalEntityID>
        <AuthenticationTypeID>1</AuthenticationTypeID>
        <AuthenticationTypeName>ת"ז</AuthenticationTypeName>
        <IsMainPartyType>true</IsMainPartyType>
        <CaseDisplayIdentifier>32040-11-20</CaseDisplayIdentifier>
        <CaseTypeID>10262</CaseTypeID>
        <CaseTypeName>תביעה לאחר הסדר התדיינויות במשפחה (תלה"מ)</CaseTypeName>
        <CaseName>מועטי נ' מאיר חי</CaseName>
        <FullAddress>דרך עכו 189 קריית מוצקין </FullAddress>
        <MotionID>0</MotionID>
        <CasePleaID>0</CasePleaID>
        <LinkedCaseID>0</LinkedCaseID>
        <CasePartyCategoryID>1</CasePartyCategoryID>
        <LegalEntityAddressID>85122097</LegalEntityAddressID>
        <PleaTypeID>4</PleaTypeID>
        <GroupPartyAlias/>
        <IsConverted>false</IsConverted>
        <LegalEntityNameID>91293034</LegalEntityNameID>
        <RepresentatedNamesOfAssistant/>
        <LegalEntityTypeID>1</LegalEntityTypeID>
        <IsVerdictExists>false</IsVerdictExists>
        <IsAsirAzir>false</IsAsirAzir>
        <MainAndSecSpec/>
        <IsPublicationProhibited>false</IsPublicationProhibited>
        <PublicationProhibitedFullName>ירון ואקנין</PublicationProhibitedFullName>
      </CaseParties>
      <CaseParties>
        <PartyTypeName>צד</PartyTypeName>
        <ProceedingType>בקשות</ProceedingType>
        <PleaName>בקשה של נתבע 1 בקשה לביטול דמי מזונות הקטינים בשל קבלת קיצבת נכות בעבור שני הקטינים</PleaName>
        <PartyBelonging>צד א'</PartyBelonging>
        <RoleName>מבקש 1</RoleName>
        <IsSubProceeding>TRUE</IsSubProceeding>
        <FullName>אליצור מאיר חי</FullName>
        <FirstName>אליצור</FirstName>
        <LastName>מאיר חי</LastName>
        <PartyPropertyName/>
        <AuthenticationTypeAndNumber>ת"ז 301280285</AuthenticationTypeAndNumber>
        <RepresentatedOrRepresentativesNames>נועם אפשטיין</RepresentatedOrRepresentativesNames>
        <RepresentatedOrRepresentativesCount>1</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272116721</CasePartyID>
        <PartyTypeID>1</PartyTypeID>
        <ActivityStatusID>1</ActivityStatusID>
        <PartyAliasID>3</PartyAliasID>
        <PartyAliasName>מבקש</PartyAliasName>
        <OrdinalNumber>1</OrdinalNumber>
        <LegalEntityID>8667993</LegalEntityID>
        <CaseLegalEntityID>113057129</CaseLegalEntityID>
        <AuthenticationTypeID>1</AuthenticationTypeID>
        <AuthenticationTypeName>ת"ז</AuthenticationTypeName>
        <LegalEntityNumber>301280285</LegalEntityNumber>
        <IsMainPartyType>false</IsMainPartyType>
        <CaseDisplayIdentifier>32040-11-20</CaseDisplayIdentifier>
        <CaseTypeID>10262</CaseTypeID>
        <CaseTypeName>תביעה לאחר הסדר התדיינויות במשפחה (תלה"מ)</CaseTypeName>
        <CaseName>מועטי נ' מאיר חי</CaseName>
        <FullAddress>ההגנה 7/14 קריית ביאליק </FullAddress>
        <EmailAddress>Elizur2017@gmail.com</EmailAddress>
        <MotionID>108400007</MotionID>
        <CasePleaID>0</CasePleaID>
        <FatherName xml:space="preserve">        </FatherName>
        <LinkedCaseID>0</LinkedCaseID>
        <PartyID>1</PartyID>
        <CasePartyCategoryID>4</CasePartyCategoryID>
        <LegalEntityAddressID>87242658</LegalEntityAddressID>
        <LegalEntityEmailAddressID>68096837</LegalEntityEmailAddressID>
        <DrivingLicenseNumber>8850103</DrivingLicenseNumber>
        <PleaTypeID>60</PleaTypeID>
        <GroupPartyAlias>מבקשים</GroupPartyAlias>
        <IsConverted>false</IsConverted>
        <LegalEntityNameID>90483055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אליצור מאיר חי</PublicationProhibitedFullName>
      </CaseParties>
      <CaseParties>
        <PartyTypeName>צד</PartyTypeName>
        <ProceedingType>בקשות</ProceedingType>
        <PleaName>בקשה של נתבע 1 בקשה לביטול דמי מזונות הקטינים בשל קבלת קיצבת נכות בעבור שני הקטינים</PleaName>
        <PartyBelonging>צד ב'</PartyBelonging>
        <RoleName>משיב 1</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אילה פיילס-שרון</RepresentatedOrRepresentativesNames>
        <RepresentatedOrRepresentativesCount>1</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272116722</CasePartyID>
        <PartyTypeID>1</PartyTypeID>
        <ActivityStatusID>1</ActivityStatusID>
        <PartyAliasID>4</PartyAliasID>
        <PartyAliasName>משיב</PartyAliasName>
        <OrdinalNumber>1</OrdinalNumber>
        <LegalEntityID>7545341</LegalEntityID>
        <CaseLegalEntityID>113057130</CaseLegalEntityID>
        <AuthenticationTypeID>13</AuthenticationTypeID>
        <AuthenticationTypeName>משרדי ממשלה</AuthenticationTypeName>
        <LegalEntityNumber>513442037</LegalEntityNumber>
        <IsMainPartyType>false</IsMainPartyType>
        <CaseDisplayIdentifier>32040-11-20</CaseDisplayIdentifier>
        <CaseTypeID>10262</CaseTypeID>
        <CaseTypeName>תביעה לאחר הסדר התדיינויות במשפחה (תלה"מ)</CaseTypeName>
        <CaseName>מועטי נ' מאיר חי</CaseName>
        <FullAddress>ע"י פרקליטות המחוז ירושלים ..</FullAddress>
        <MotionID>108400007</MotionID>
        <CasePleaID>0</CasePleaID>
        <LinkedCaseID>0</LinkedCaseID>
        <PartyID>2</PartyID>
        <CasePartyCategoryID>4</CasePartyCategoryID>
        <LegalEntityAddressID>82082780</LegalEntity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218666768</CasePartyID>
        <PartyTypeID>2</PartyTypeID>
        <ActivityStatusID>1</ActivityStatusID>
        <PartyAliasID>23</PartyAliasID>
        <PartyAliasName>בא כוח משיבים</PartyAliasName>
        <OrdinalNumber>1</OrdinalNumber>
        <LegalEntityID>381905</LegalEntityID>
        <CaseLegalEntityID>113057131</CaseLegalEntityID>
        <AuthenticationTypeID>4</AuthenticationTypeID>
        <AuthenticationTypeName>מ.ר.</AuthenticationTypeName>
        <LegalEntityNumber>16222</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חיפה</FullName>
        <LastName>מחלקה לשרותים חברתיים - חיפה</LastName>
        <PartyPropertyName/>
        <AuthenticationTypeAndNumber>רשויות מקומיות 500298008</AuthenticationTypeAndNumber>
        <RepresentatedOrRepresentativesNames/>
        <RepresentatedOrRepresentativesCount>0</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218696965</CasePartyID>
        <PartyTypeID>3</PartyTypeID>
        <ActivityStatusID>1</ActivityStatusID>
        <OrdinalNumber>1</OrdinalNumber>
        <LegalEntityID>7526820</LegalEntityID>
        <CaseLegalEntityID>113065092</CaseLegalEntityID>
        <AssistantRoleID>16</AssistantRoleID>
        <AuthenticationTypeID>14</AuthenticationTypeID>
        <AuthenticationTypeName>רשויות מקומיות</AuthenticationTypeName>
        <LegalEntityNumber>500298008</LegalEntityNumber>
        <IsMainPartyType>true</IsMainPartyType>
        <CaseDisplayIdentifier>32040-11-20</CaseDisplayIdentifier>
        <CaseTypeID>10262</CaseTypeID>
        <CaseTypeName>תביעה לאחר הסדר התדיינויות במשפחה (תלה"מ)</CaseTypeName>
        <CaseName>מועטי נ' מאיר חי</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4</PleaTypeID>
        <GroupPartyAlias/>
        <IsConverted>false</IsConverted>
        <LegalEntityRegisteredNameID>394876</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 חיפה</PublicationProhibitedFullName>
      </CaseParties>
      <CaseParties>
        <PartyTypeName>צד</PartyTypeName>
        <ProceedingType>בקשות</ProceedingType>
        <PleaName>בקשה של נתבע 1 בקשה לביטול דמי מזונות הקטינים בשל קבלת קיצבת נכות בעבור שני הקטינים</PleaName>
        <PartyBelonging>צד ב'</PartyBelonging>
        <RoleName>משיב 2</RoleName>
        <IsSubProceeding>TRUE</IsSubProceeding>
        <FullName>שני מועטי</FullName>
        <FirstName>שני</FirstName>
        <LastName>מועטי</LastName>
        <PartyPropertyName/>
        <AuthenticationTypeAndNumber>ת"ז 200597987</AuthenticationTypeAndNumber>
        <RepresentatedOrRepresentativesNames>גילה ברזילי נודלמן</RepresentatedOrRepresentativesNames>
        <RepresentatedOrRepresentativesCount>1</RepresentatedOrRepresentativesCount>
        <InvitedBy/>
        <CaseID>77864922</CaseID>
        <CaseJudicialPersonPresentationDS>
          <CaseJudicalPersonActive>
            <CaseID>77864922</CaseID>
            <MotionID>108400007</MotionID>
            <JudicialPersonID>033554098@GOV.IL</JudicialPersonID>
            <JudicialPersonTypeID>1</JudicialPersonTypeID>
            <JudicialTypeID>1</JudicialTypeID>
            <IsChairman>false</IsChairman>
            <TreatmentStartDate>2024-07-01T08:47:32.283+03:00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272116723</CasePartyID>
        <PartyTypeID>1</PartyTypeID>
        <ActivityStatusID>1</ActivityStatusID>
        <PartyAliasID>4</PartyAliasID>
        <PartyAliasName>משיב</PartyAliasName>
        <OrdinalNumber>2</OrdinalNumber>
        <LegalEntityID>78479667</LegalEntityID>
        <CaseLegalEntityID>113057127</CaseLegalEntityID>
        <AuthenticationTypeID>1</AuthenticationTypeID>
        <AuthenticationTypeName>ת"ז</AuthenticationTypeName>
        <LegalEntityNumber>200597987</LegalEntityNumber>
        <IsMainPartyType>false</IsMainPartyType>
        <CaseDisplayIdentifier>32040-11-20</CaseDisplayIdentifier>
        <CaseTypeID>10262</CaseTypeID>
        <CaseTypeName>תביעה לאחר הסדר התדיינויות במשפחה (תלה"מ)</CaseTypeName>
        <CaseName>מועטי נ' מאיר חי</CaseName>
        <FullAddress>הרב יינס 13/3 חיפה קריית שמואל</FullAddress>
        <MotionID>108400007</MotionID>
        <CasePleaID>0</CasePleaID>
        <FatherName>ראובן</FatherName>
        <LinkedCaseID>0</LinkedCaseID>
        <PartyID>2</PartyID>
        <CasePartyCategoryID>4</CasePartyCategoryID>
        <LegalEntityAddressID>90894012</LegalEntityAddressID>
        <PleaTypeID>60</PleaTypeID>
        <GroupPartyAlias>משיבים</GroupPartyAlias>
        <IsConverted>false</IsConverted>
        <LegalEntityRegisteredNameID>8851372</LegalEntityRegisteredNameID>
        <LegalEntityNameID>90483054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 מועטי</PublicationProhibitedFullName>
      </CaseParties>
    </CasePartiesSelectionDS>
    <CaseName>מועטי נ' מאיר חי</CaseName>
    <CaseDisplayIdentifier>32040-11-20</CaseDisplayIdentifier>
    <CaseInterestID>10118</CaseInterestID>
    <CaseTypeShortName>תלה"מ</CaseTypeShortName>
  </dt_DecisionCase>
  <dt_DecisionJudgePanel>
    <JudgeID>033554098@GOV.IL</JudgeID>
    <DisplayName>לירון זרבל- קדשאי</DisplayName>
    <RoleName>שופט</RoleName>
    <UserTitleName>שופטת</UserTitleName>
  </dt_DecisionJudgePanel>
  <dt_LegalEntityDetails>
    <Fax/>
    <Phone/>
    <AddressDesc/>
    <PartyID>1</PartyID>
    <PartyTypeID>3</PartyTypeID>
    <DecisionID>0</DecisionID>
    <AssistantRoleID>24</AssistantRoleID>
    <StreetName/>
    <CityName/>
    <FullName>טוהר מועטי</FullName>
    <Email/>
    <IsPublicationProhibited>false</IsPublicationProhibited>
  </dt_LegalEntityDetails>
  <dt_LegalEntityDetails>
    <Fax/>
    <Phone/>
    <AddressDesc/>
    <PartyID>1</PartyID>
    <PartyTypeID>3</PartyTypeID>
    <DecisionID>0</DecisionID>
    <AssistantRoleID>24</AssistantRoleID>
    <StreetName/>
    <CityName/>
    <FullName>אלישי מועטי</FullName>
    <Email/>
    <IsPublicationProhibited>false</IsPublicationProhibited>
  </dt_LegalEntityDetails>
  <dt_LegalEntityDetails>
    <PartyTypeID>5</PartyTypeID>
    <DecisionID>0</DecisionID>
    <StreetName>דרך עכו 189</StreetName>
    <CityName>קריית מוצקין</CityName>
    <FullName>ירון ואקנין</FullName>
    <IsPublicationProhibited>false</IsPublicationProhibited>
  </dt_LegalEntityDetails>
  <dt_LegalEntityDetails>
    <Fax>077-4448489</Fax>
    <Phone>077-4644140</Phone>
    <AddressDesc>ת.ד. 915 קריית חיים</AddressDesc>
    <PartyTypeID>5</PartyTypeID>
    <DecisionID>0</DecisionID>
    <StreetName>דרך עכו 189</StreetName>
    <ZipCode>2610901</ZipCode>
    <CityName>קריית מוצקין</CityName>
    <FullName>ירון ואקנין</FullName>
    <Email>yaronvcpa@gmail.com</Email>
    <IsPublicationProhibited>false</IsPublicationProhibited>
  </dt_LegalEntityDetails>
  <dt_LegalEntityDetails>
    <Fax/>
    <Phone/>
    <AddressDesc/>
    <PartyID>1</PartyID>
    <PartyTypeID>3</PartyTypeID>
    <DecisionID>0</DecisionID>
    <AssistantRoleID>33</AssistantRoleID>
    <StreetName/>
    <CityName/>
    <FullName> שירות בתי הסוהר - מחלקת האסיר</FullName>
    <Email>m.asir@ips.gov.il</Email>
    <IsPublicationProhibited>false</IsPublicationProhibited>
  </dt_LegalEntityDetails>
  <dt_LegalEntityDetails>
    <Fax>02-6462654</Fax>
    <Phone>04-8633643</Phone>
    <AddressDesc/>
    <PartyID>1</PartyID>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Fax>077-5020063</Fax>
    <Phone>04-8733144</Phone>
    <AddressDesc>ת.ד. 5552</AddressDesc>
    <PartyID>2</PartyID>
    <PartyTypeID>2</PartyTypeID>
    <DecisionID>0</DecisionID>
    <StreetName>שד' בן גוריון 63</StreetName>
    <ZipCode>27154</ZipCode>
    <CityName>קריית ביאליק</CityName>
    <FullName>נועם אפשטיין</FullName>
    <Email>noam27867@gmail.com</Email>
    <IsPublicationProhibited>false</IsPublicationProhibited>
  </dt_LegalEntityDetails>
  <dt_LegalEntityDetails>
    <Fax>04-6942135</Fax>
    <Phone>074-7042771</Phone>
    <AddressDesc>דירה 229</AddressDesc>
    <PartyID>1</PartyID>
    <PartyTypeID>2</PartyTypeID>
    <DecisionID>0</DecisionID>
    <StreetName>שער פלמר 1</StreetName>
    <CityName>חיפה</CityName>
    <FullName>גילה ברזילי נודלמן</FullName>
    <Email>gila.barzilay@gmail.com</Email>
    <IsPublicationProhibited>false</IsPublicationProhibited>
  </dt_LegalEntityDetails>
  <dt_LegalEntityDetails>
    <AddressDesc>קריית שמואל</AddressDesc>
    <PartyID>1</PartyID>
    <PartyTypeID>1</PartyTypeID>
    <DecisionID>0</DecisionID>
    <StreetName>הרב יינס 13/3</StreetName>
    <CityName>חיפה</CityName>
    <FullName>שני מועטי</FullName>
    <IsPublicationProhibited>false</IsPublicationProhibited>
  </dt_LegalEntityDetails>
  <dt_LegalEntityDetails>
    <PartyID>2</PartyID>
    <PartyTypeID>1</PartyTypeID>
    <DecisionID>0</DecisionID>
    <StreetName>ההגנה 7/14</StreetName>
    <CityName>קריית ביאליק</CityName>
    <FullName>אליצור מאיר חי</FullName>
    <Email>Elizur2017@gmail.com</Email>
    <IsPublicationProhibited>false</IsPublicationProhibited>
  </dt_LegalEntityDetails>
  <dt_LegalEntityDetails>
    <Fax>02-6467069</Fax>
    <Phone>04-8633945</Phone>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Fax>04-8357655</Fax>
    <Phone>04-8357651</Phone>
    <AddressDesc/>
    <PartyID>1</PartyID>
    <PartyTypeID>3</PartyTypeID>
    <DecisionID>0</DecisionID>
    <AssistantRoleID>16</AssistantRoleID>
    <StreetName>חורי 1</StreetName>
    <CityName>חיפה</CityName>
    <FullName/>
    <Email>Ishut@haifa.muni.il</Email>
    <IsPublicationProhibited>false</IsPublicationProhibited>
  </dt_LegalEntityDetails>
  <dt_CaseJudicalPersonActive>
    <CaseJudicalPerson>שופטת לירון זרבל- קדשאי</CaseJudicalPerson>
  </dt_CaseJudicalPersonActive>
  <dt_Sitting>
    <PreviousMeetingDate>2024-01-31T09:00:00+02:00</PreviousMeetingDate>
    <PreviousSittingTypeID>4</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2D7F1-4497-43AD-BFC4-DEEA7326B769}">
  <ds:schemaRefs/>
</ds:datastoreItem>
</file>

<file path=customXml/itemProps2.xml><?xml version="1.0" encoding="utf-8"?>
<ds:datastoreItem xmlns:ds="http://schemas.openxmlformats.org/officeDocument/2006/customXml" ds:itemID="{6C31B8C6-A2ED-45FB-BFEB-727CD07A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2241</Words>
  <Characters>11210</Characters>
  <Application>Microsoft Office Word</Application>
  <DocSecurity>0</DocSecurity>
  <Lines>93</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2024-12-03T07:43:00Z</dcterms:created>
  <dcterms:modified xsi:type="dcterms:W3CDTF">2024-12-03T07:43:00Z</dcterms:modified>
</cp:coreProperties>
</file>